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8088C" w14:textId="6C26FE87" w:rsidR="00604FEE" w:rsidRDefault="00604FEE" w:rsidP="00EB79D8">
      <w:pPr>
        <w:rPr>
          <w:b/>
          <w:bCs/>
        </w:rPr>
      </w:pPr>
      <w:r w:rsidRPr="00EB79D8">
        <w:rPr>
          <w:b/>
          <w:bCs/>
        </w:rPr>
        <w:t xml:space="preserve">2021 </w:t>
      </w:r>
      <w:r w:rsidR="002C2B52">
        <w:rPr>
          <w:b/>
          <w:bCs/>
        </w:rPr>
        <w:t xml:space="preserve">Desert Southwest </w:t>
      </w:r>
      <w:r w:rsidRPr="00EB79D8">
        <w:rPr>
          <w:b/>
          <w:bCs/>
        </w:rPr>
        <w:t>Annual Conference Report</w:t>
      </w:r>
    </w:p>
    <w:p w14:paraId="2EFF6200" w14:textId="7E97F715" w:rsidR="001E6DD2" w:rsidRPr="00EB79D8" w:rsidRDefault="001E6DD2" w:rsidP="00EB79D8">
      <w:pPr>
        <w:rPr>
          <w:b/>
          <w:bCs/>
        </w:rPr>
      </w:pPr>
      <w:r>
        <w:rPr>
          <w:b/>
          <w:bCs/>
        </w:rPr>
        <w:t>By Christina Dillabough, Director of Communications | Desert Southwest Annual Conference</w:t>
      </w:r>
    </w:p>
    <w:p w14:paraId="249C973C" w14:textId="77777777" w:rsidR="00604FEE" w:rsidRPr="00EB79D8" w:rsidRDefault="00604FEE" w:rsidP="00EB79D8"/>
    <w:p w14:paraId="2FD3AAF7" w14:textId="15B73524" w:rsidR="00A97104" w:rsidRPr="00EB79D8" w:rsidRDefault="006E5042" w:rsidP="00EB79D8">
      <w:r w:rsidRPr="00EB79D8">
        <w:t>For the second year in a row, on June 11-13, 2021, the Desert Southwest Annual Conference met virtually via Zoom</w:t>
      </w:r>
      <w:r w:rsidR="00EE5736">
        <w:t>.</w:t>
      </w:r>
      <w:r w:rsidRPr="00EB79D8">
        <w:t xml:space="preserve"> </w:t>
      </w:r>
      <w:r w:rsidR="00EE5736">
        <w:t>T</w:t>
      </w:r>
      <w:r w:rsidRPr="00EB79D8">
        <w:t xml:space="preserve">his year the ordination service was held in-person at limited capacity and following safety guidelines. The recording of the ordination service is available at </w:t>
      </w:r>
      <w:hyperlink r:id="rId5" w:history="1">
        <w:r w:rsidRPr="00EB79D8">
          <w:rPr>
            <w:rStyle w:val="Hyperlink"/>
          </w:rPr>
          <w:t>https://youtu.be/swJGTTebC8E</w:t>
        </w:r>
      </w:hyperlink>
      <w:r w:rsidRPr="00EB79D8">
        <w:t xml:space="preserve">. </w:t>
      </w:r>
      <w:r w:rsidR="00604FEE" w:rsidRPr="00EB79D8">
        <w:t>Officiating bishop</w:t>
      </w:r>
      <w:r w:rsidRPr="00EB79D8">
        <w:t>, Robert T. Hoshibata’s</w:t>
      </w:r>
      <w:r w:rsidR="00A97104" w:rsidRPr="00EB79D8">
        <w:t xml:space="preserve"> </w:t>
      </w:r>
      <w:r w:rsidRPr="00EB79D8">
        <w:t xml:space="preserve">opening </w:t>
      </w:r>
      <w:r w:rsidR="00A97104" w:rsidRPr="00EB79D8">
        <w:t xml:space="preserve">address, “Many Gifts, One Spirit,” </w:t>
      </w:r>
      <w:r w:rsidRPr="00EB79D8">
        <w:t>highlighted the impact of</w:t>
      </w:r>
      <w:r w:rsidR="00A97104" w:rsidRPr="00EB79D8">
        <w:t xml:space="preserve"> </w:t>
      </w:r>
      <w:r w:rsidRPr="00EB79D8">
        <w:t xml:space="preserve">the </w:t>
      </w:r>
      <w:r w:rsidR="00A97104" w:rsidRPr="00EB79D8">
        <w:t>COVID-19 pandemic</w:t>
      </w:r>
      <w:r w:rsidRPr="00EB79D8">
        <w:t xml:space="preserve"> and how through a variety of gifts from God,</w:t>
      </w:r>
      <w:r w:rsidR="00A97104" w:rsidRPr="00EB79D8">
        <w:t xml:space="preserve"> we emerged a different and better church.</w:t>
      </w:r>
    </w:p>
    <w:p w14:paraId="5F6F0517" w14:textId="77777777" w:rsidR="00604FEE" w:rsidRPr="00EB79D8" w:rsidRDefault="00604FEE" w:rsidP="00EB79D8"/>
    <w:p w14:paraId="41231FBE" w14:textId="7A5C3D22" w:rsidR="00604FEE" w:rsidRPr="00EB79D8" w:rsidRDefault="00793308" w:rsidP="00EB79D8">
      <w:r w:rsidRPr="00EB79D8">
        <w:t>Th</w:t>
      </w:r>
      <w:r w:rsidR="006E5042" w:rsidRPr="00EB79D8">
        <w:t xml:space="preserve">e 37th Laity Session of the Desert Southwest Conference included </w:t>
      </w:r>
      <w:r w:rsidR="00CE61B7" w:rsidRPr="00EB79D8">
        <w:t xml:space="preserve">an opening </w:t>
      </w:r>
      <w:r w:rsidR="006E5042" w:rsidRPr="00EB79D8">
        <w:t xml:space="preserve">message from Bishop Robert T. Hoshibata, </w:t>
      </w:r>
      <w:r w:rsidR="00CE61B7" w:rsidRPr="00EB79D8">
        <w:t xml:space="preserve">expressing his deep appreciation for all that our laity and acknowledging that without the laity of our churches, the Desert Southwest Conference could not be as vital as it is today. </w:t>
      </w:r>
      <w:r w:rsidR="006E5042" w:rsidRPr="00EB79D8">
        <w:t xml:space="preserve">Laurie Lineberry (outgoing Conference Lay Leader), </w:t>
      </w:r>
      <w:r w:rsidR="00CE61B7" w:rsidRPr="00EB79D8">
        <w:t xml:space="preserve">shared a reminder from her original address to the laity, to </w:t>
      </w:r>
      <w:r w:rsidRPr="00EB79D8">
        <w:t>embrace Southern hospitality</w:t>
      </w:r>
      <w:r w:rsidR="00CE61B7" w:rsidRPr="00EB79D8">
        <w:t xml:space="preserve"> and love all people as Christ loves us, </w:t>
      </w:r>
      <w:r w:rsidRPr="00EB79D8">
        <w:t>understand our own story of our journey with Christ and be able to share in a non-threatening way</w:t>
      </w:r>
      <w:r w:rsidR="00CE61B7" w:rsidRPr="00EB79D8">
        <w:t xml:space="preserve">, and to </w:t>
      </w:r>
      <w:r w:rsidRPr="00EB79D8">
        <w:t>be</w:t>
      </w:r>
      <w:r w:rsidR="00CE61B7" w:rsidRPr="00EB79D8">
        <w:t>come</w:t>
      </w:r>
      <w:r w:rsidRPr="00EB79D8">
        <w:t xml:space="preserve"> comfortable praying out loud where and when it is needed.</w:t>
      </w:r>
      <w:r w:rsidR="00CE61B7" w:rsidRPr="00EB79D8">
        <w:t xml:space="preserve"> </w:t>
      </w:r>
      <w:r w:rsidR="00781B80" w:rsidRPr="00EB79D8">
        <w:t>The guest speaker for the Laity Session was Pastor Gina Pollard.</w:t>
      </w:r>
      <w:r w:rsidRPr="00EB79D8">
        <w:t xml:space="preserve"> She led the laity in a session on grief, explaining about the many tangible and </w:t>
      </w:r>
      <w:r w:rsidR="00EE5736">
        <w:t>i</w:t>
      </w:r>
      <w:r w:rsidRPr="00EB79D8">
        <w:t>ntang</w:t>
      </w:r>
      <w:r w:rsidR="00EE5736">
        <w:t>ib</w:t>
      </w:r>
      <w:r w:rsidRPr="00EB79D8">
        <w:t xml:space="preserve">le ways and reasons we experience grief. </w:t>
      </w:r>
      <w:hyperlink r:id="rId6" w:history="1">
        <w:r w:rsidRPr="00EB79D8">
          <w:rPr>
            <w:rStyle w:val="Hyperlink"/>
          </w:rPr>
          <w:t>Click here to watch</w:t>
        </w:r>
      </w:hyperlink>
      <w:r w:rsidRPr="00EB79D8">
        <w:t xml:space="preserve"> the recording of the 2021 Laity Session.</w:t>
      </w:r>
      <w:r w:rsidR="00CE61B7" w:rsidRPr="00EB79D8">
        <w:t xml:space="preserve"> After the presentation, Judy Martin, chair of the </w:t>
      </w:r>
      <w:r w:rsidR="00BA3EC7" w:rsidRPr="00EB79D8">
        <w:t xml:space="preserve">Clergy and Lay Leadership Development team, </w:t>
      </w:r>
      <w:r w:rsidR="00CE61B7" w:rsidRPr="00EB79D8">
        <w:t>shared that there were no nominations for a new Conference Lay Leader</w:t>
      </w:r>
      <w:r w:rsidR="00BA3EC7" w:rsidRPr="00EB79D8">
        <w:t>.</w:t>
      </w:r>
      <w:r w:rsidR="00CE61B7" w:rsidRPr="00EB79D8">
        <w:t xml:space="preserve"> </w:t>
      </w:r>
      <w:r w:rsidR="00BA3EC7" w:rsidRPr="00EB79D8">
        <w:t>A</w:t>
      </w:r>
      <w:r w:rsidR="00CE61B7" w:rsidRPr="00EB79D8">
        <w:t xml:space="preserve">sking for nominations from the floor, she received those names and led the laity on a discussion and vote to allow the </w:t>
      </w:r>
      <w:r w:rsidR="00BA3EC7" w:rsidRPr="00EB79D8">
        <w:t>Clergy and Lay Leadership Development team to fill the Conference Lay Leader role. The motion was passed and presented to the body of the Annual Conference and affirmed.</w:t>
      </w:r>
    </w:p>
    <w:p w14:paraId="40450DEA" w14:textId="34339FE0" w:rsidR="00FB1ED0" w:rsidRPr="00EB79D8" w:rsidRDefault="00FB1ED0" w:rsidP="00EB79D8"/>
    <w:p w14:paraId="3B89345C" w14:textId="3E370ABF" w:rsidR="00FB1ED0" w:rsidRDefault="00FB1ED0" w:rsidP="00EB79D8">
      <w:r w:rsidRPr="00EB79D8">
        <w:t>During a point of personal privilege, Rev. Dan Hurlbert reminded the body that this year is the 25</w:t>
      </w:r>
      <w:r w:rsidRPr="00EB79D8">
        <w:rPr>
          <w:vertAlign w:val="superscript"/>
        </w:rPr>
        <w:t>th</w:t>
      </w:r>
      <w:r w:rsidRPr="00EB79D8">
        <w:t xml:space="preserve"> anniversary of the Order of the Deacons.</w:t>
      </w:r>
    </w:p>
    <w:p w14:paraId="60A40472" w14:textId="77777777" w:rsidR="004B7E8D" w:rsidRDefault="004B7E8D" w:rsidP="00EB79D8"/>
    <w:p w14:paraId="2ADD210B" w14:textId="77777777" w:rsidR="00A90863" w:rsidRPr="00A90863" w:rsidRDefault="00A90863" w:rsidP="00A90863">
      <w:r w:rsidRPr="00A90863">
        <w:t>This year's Bishop's Awards were granted to the following three people.</w:t>
      </w:r>
    </w:p>
    <w:p w14:paraId="00497EA3" w14:textId="77777777" w:rsidR="00A90863" w:rsidRPr="00A90863" w:rsidRDefault="00A90863" w:rsidP="00A90863">
      <w:pPr>
        <w:pStyle w:val="ListParagraph"/>
        <w:numPr>
          <w:ilvl w:val="0"/>
          <w:numId w:val="12"/>
        </w:numPr>
        <w:rPr>
          <w:rFonts w:ascii="Calibri" w:hAnsi="Calibri" w:cs="Calibri"/>
          <w:sz w:val="22"/>
          <w:szCs w:val="22"/>
        </w:rPr>
      </w:pPr>
      <w:r w:rsidRPr="00A90863">
        <w:rPr>
          <w:rFonts w:ascii="Calibri" w:hAnsi="Calibri" w:cs="Calibri"/>
          <w:sz w:val="22"/>
          <w:szCs w:val="22"/>
        </w:rPr>
        <w:t>Randy Bowman, Director of Finance and Administration</w:t>
      </w:r>
    </w:p>
    <w:p w14:paraId="1E8BEC50" w14:textId="0D425F45" w:rsidR="00A90863" w:rsidRPr="00A90863" w:rsidRDefault="00A90863" w:rsidP="00A90863">
      <w:pPr>
        <w:pStyle w:val="ListParagraph"/>
        <w:numPr>
          <w:ilvl w:val="0"/>
          <w:numId w:val="12"/>
        </w:numPr>
        <w:rPr>
          <w:rFonts w:ascii="Calibri" w:hAnsi="Calibri" w:cs="Calibri"/>
          <w:sz w:val="22"/>
          <w:szCs w:val="22"/>
        </w:rPr>
      </w:pPr>
      <w:r w:rsidRPr="00A90863">
        <w:rPr>
          <w:rFonts w:ascii="Calibri" w:hAnsi="Calibri" w:cs="Calibri"/>
          <w:sz w:val="22"/>
          <w:szCs w:val="22"/>
        </w:rPr>
        <w:t>Marilee Miller Clarke, Desert Southwest Conference Chancellor</w:t>
      </w:r>
    </w:p>
    <w:p w14:paraId="78F57C46" w14:textId="77777777" w:rsidR="00A90863" w:rsidRPr="00A90863" w:rsidRDefault="00A90863" w:rsidP="00A90863">
      <w:pPr>
        <w:pStyle w:val="ListParagraph"/>
        <w:numPr>
          <w:ilvl w:val="0"/>
          <w:numId w:val="12"/>
        </w:numPr>
        <w:rPr>
          <w:rFonts w:ascii="Calibri" w:hAnsi="Calibri" w:cs="Calibri"/>
          <w:sz w:val="22"/>
          <w:szCs w:val="22"/>
        </w:rPr>
      </w:pPr>
      <w:r w:rsidRPr="00A90863">
        <w:rPr>
          <w:rFonts w:ascii="Calibri" w:hAnsi="Calibri" w:cs="Calibri"/>
          <w:sz w:val="22"/>
          <w:szCs w:val="22"/>
        </w:rPr>
        <w:t>Julie O'Neal, Executive Assistant to the Bishop</w:t>
      </w:r>
    </w:p>
    <w:p w14:paraId="7B85946F" w14:textId="77777777" w:rsidR="00604FEE" w:rsidRPr="00EB79D8" w:rsidRDefault="00604FEE" w:rsidP="00EB79D8">
      <w:pPr>
        <w:pStyle w:val="ListParagraph"/>
        <w:ind w:left="0"/>
        <w:rPr>
          <w:rFonts w:ascii="Calibri" w:hAnsi="Calibri" w:cs="Calibri"/>
          <w:sz w:val="22"/>
          <w:szCs w:val="22"/>
        </w:rPr>
      </w:pPr>
    </w:p>
    <w:p w14:paraId="4E9C736A" w14:textId="64FFCEC8" w:rsidR="00604FEE" w:rsidRPr="00EB79D8" w:rsidRDefault="00604FEE" w:rsidP="00EB79D8">
      <w:r w:rsidRPr="00EB79D8">
        <w:t>Main actions enacted by the conference</w:t>
      </w:r>
      <w:r w:rsidR="00BA3EC7" w:rsidRPr="00EB79D8">
        <w:t xml:space="preserve"> are listed and linked below</w:t>
      </w:r>
      <w:r w:rsidRPr="00EB79D8">
        <w:t>:</w:t>
      </w:r>
    </w:p>
    <w:p w14:paraId="0D154613" w14:textId="77777777" w:rsidR="00BA3EC7" w:rsidRPr="00EB79D8" w:rsidRDefault="004B7E8D" w:rsidP="00EB79D8">
      <w:pPr>
        <w:numPr>
          <w:ilvl w:val="0"/>
          <w:numId w:val="5"/>
        </w:numPr>
        <w:ind w:left="1095"/>
        <w:textAlignment w:val="baseline"/>
        <w:rPr>
          <w:color w:val="333333"/>
        </w:rPr>
      </w:pPr>
      <w:hyperlink r:id="rId7" w:tgtFrame="_blank" w:history="1">
        <w:r w:rsidR="00BA3EC7" w:rsidRPr="00EB79D8">
          <w:rPr>
            <w:rStyle w:val="Hyperlink"/>
            <w:color w:val="499C5A"/>
            <w:u w:val="none"/>
            <w:bdr w:val="none" w:sz="0" w:space="0" w:color="auto" w:frame="1"/>
          </w:rPr>
          <w:t>Council on Finance and Administration Recommendation No. 2</w:t>
        </w:r>
      </w:hyperlink>
      <w:r w:rsidR="00BA3EC7" w:rsidRPr="00EB79D8">
        <w:rPr>
          <w:color w:val="333333"/>
        </w:rPr>
        <w:t> – Special Days and Causes</w:t>
      </w:r>
    </w:p>
    <w:p w14:paraId="042DF390" w14:textId="77777777" w:rsidR="00BA3EC7" w:rsidRPr="00EB79D8" w:rsidRDefault="004B7E8D" w:rsidP="00EB79D8">
      <w:pPr>
        <w:numPr>
          <w:ilvl w:val="0"/>
          <w:numId w:val="5"/>
        </w:numPr>
        <w:ind w:left="1095"/>
        <w:textAlignment w:val="baseline"/>
        <w:rPr>
          <w:color w:val="333333"/>
        </w:rPr>
      </w:pPr>
      <w:hyperlink r:id="rId8" w:tgtFrame="_blank" w:history="1">
        <w:r w:rsidR="00BA3EC7" w:rsidRPr="00EB79D8">
          <w:rPr>
            <w:rStyle w:val="Hyperlink"/>
            <w:color w:val="499C5A"/>
            <w:u w:val="none"/>
            <w:bdr w:val="none" w:sz="0" w:space="0" w:color="auto" w:frame="1"/>
          </w:rPr>
          <w:t>Council on Finance and Administration Recommendation No. 3</w:t>
        </w:r>
      </w:hyperlink>
      <w:r w:rsidR="00BA3EC7" w:rsidRPr="00EB79D8">
        <w:rPr>
          <w:color w:val="333333"/>
        </w:rPr>
        <w:t> – Conference Advance and Benevolence Specials</w:t>
      </w:r>
    </w:p>
    <w:p w14:paraId="71E598AD" w14:textId="77777777" w:rsidR="00BA3EC7" w:rsidRPr="00EB79D8" w:rsidRDefault="004B7E8D" w:rsidP="00EB79D8">
      <w:pPr>
        <w:numPr>
          <w:ilvl w:val="0"/>
          <w:numId w:val="5"/>
        </w:numPr>
        <w:ind w:left="1095"/>
        <w:textAlignment w:val="baseline"/>
        <w:rPr>
          <w:color w:val="333333"/>
        </w:rPr>
      </w:pPr>
      <w:hyperlink r:id="rId9" w:tgtFrame="_blank" w:history="1">
        <w:r w:rsidR="00BA3EC7" w:rsidRPr="00EB79D8">
          <w:rPr>
            <w:rStyle w:val="Hyperlink"/>
            <w:color w:val="499C5A"/>
            <w:u w:val="none"/>
            <w:bdr w:val="none" w:sz="0" w:space="0" w:color="auto" w:frame="1"/>
          </w:rPr>
          <w:t>Council on Finance and Administration Recommendation No. 4</w:t>
        </w:r>
      </w:hyperlink>
      <w:r w:rsidR="00BA3EC7" w:rsidRPr="00EB79D8">
        <w:rPr>
          <w:color w:val="333333"/>
        </w:rPr>
        <w:t> – Other Recommendations (level 1 exempt compensation, employee expenses, mileage reimbursement rates, and spending within budgets)</w:t>
      </w:r>
    </w:p>
    <w:p w14:paraId="101F1BFD" w14:textId="5AE97189" w:rsidR="00BA3EC7" w:rsidRPr="00EB79D8" w:rsidRDefault="004B7E8D" w:rsidP="00EB79D8">
      <w:pPr>
        <w:numPr>
          <w:ilvl w:val="0"/>
          <w:numId w:val="5"/>
        </w:numPr>
        <w:ind w:left="1095"/>
        <w:textAlignment w:val="baseline"/>
        <w:rPr>
          <w:color w:val="333333"/>
        </w:rPr>
      </w:pPr>
      <w:hyperlink r:id="rId10" w:tgtFrame="_blank" w:history="1">
        <w:r w:rsidR="00BA3EC7" w:rsidRPr="00EB79D8">
          <w:rPr>
            <w:rStyle w:val="Hyperlink"/>
            <w:color w:val="499C5A"/>
            <w:u w:val="none"/>
            <w:bdr w:val="none" w:sz="0" w:space="0" w:color="auto" w:frame="1"/>
          </w:rPr>
          <w:t>Conference Board of Pension and Health Benefits Recommendation No. 1</w:t>
        </w:r>
      </w:hyperlink>
      <w:r w:rsidR="009D4D28" w:rsidRPr="00EB79D8">
        <w:rPr>
          <w:color w:val="333333"/>
        </w:rPr>
        <w:t xml:space="preserve"> </w:t>
      </w:r>
      <w:r w:rsidR="00BA3EC7" w:rsidRPr="00EB79D8">
        <w:rPr>
          <w:color w:val="333333"/>
        </w:rPr>
        <w:t>– Annuity Rate and Past Service Obligation</w:t>
      </w:r>
    </w:p>
    <w:p w14:paraId="14816532" w14:textId="1AF0E7BA" w:rsidR="00BA3EC7" w:rsidRPr="00EB79D8" w:rsidRDefault="004B7E8D" w:rsidP="00EB79D8">
      <w:pPr>
        <w:numPr>
          <w:ilvl w:val="0"/>
          <w:numId w:val="5"/>
        </w:numPr>
        <w:ind w:left="1095"/>
        <w:textAlignment w:val="baseline"/>
        <w:rPr>
          <w:color w:val="333333"/>
        </w:rPr>
      </w:pPr>
      <w:hyperlink r:id="rId11" w:tgtFrame="_blank" w:history="1">
        <w:r w:rsidR="00BA3EC7" w:rsidRPr="00EB79D8">
          <w:rPr>
            <w:rStyle w:val="Hyperlink"/>
            <w:color w:val="499C5A"/>
            <w:u w:val="none"/>
            <w:bdr w:val="none" w:sz="0" w:space="0" w:color="auto" w:frame="1"/>
          </w:rPr>
          <w:t>Conference Board of Pension and Health Benefits Recommendation No. 2</w:t>
        </w:r>
      </w:hyperlink>
      <w:r w:rsidR="009D4D28" w:rsidRPr="00EB79D8">
        <w:rPr>
          <w:color w:val="333333"/>
        </w:rPr>
        <w:t xml:space="preserve"> </w:t>
      </w:r>
      <w:r w:rsidR="00BA3EC7" w:rsidRPr="00EB79D8">
        <w:rPr>
          <w:color w:val="333333"/>
        </w:rPr>
        <w:t>– Resolution Relating to Rental/Housing Allowance for Retired or Disabled Clergypersons of the Desert Southwest Conference</w:t>
      </w:r>
    </w:p>
    <w:p w14:paraId="4313F00D" w14:textId="1B13A834" w:rsidR="00BA3EC7" w:rsidRPr="00EB79D8" w:rsidRDefault="004B7E8D" w:rsidP="00EB79D8">
      <w:pPr>
        <w:numPr>
          <w:ilvl w:val="0"/>
          <w:numId w:val="5"/>
        </w:numPr>
        <w:ind w:left="1095"/>
        <w:textAlignment w:val="baseline"/>
        <w:rPr>
          <w:color w:val="333333"/>
        </w:rPr>
      </w:pPr>
      <w:hyperlink r:id="rId12" w:tgtFrame="_blank" w:history="1">
        <w:r w:rsidR="00BA3EC7" w:rsidRPr="00EB79D8">
          <w:rPr>
            <w:rStyle w:val="Hyperlink"/>
            <w:color w:val="499C5A"/>
            <w:u w:val="none"/>
            <w:bdr w:val="none" w:sz="0" w:space="0" w:color="auto" w:frame="1"/>
          </w:rPr>
          <w:t>Conference Board of Pension and Health Benefits Recommendation No. 3</w:t>
        </w:r>
      </w:hyperlink>
      <w:r w:rsidR="009D4D28" w:rsidRPr="00EB79D8">
        <w:rPr>
          <w:color w:val="333333"/>
        </w:rPr>
        <w:t xml:space="preserve"> </w:t>
      </w:r>
      <w:r w:rsidR="00BA3EC7" w:rsidRPr="00EB79D8">
        <w:rPr>
          <w:color w:val="333333"/>
        </w:rPr>
        <w:t>– Resolution Relating to Local Church Funding for the Clergy Retirement Security Program in 2021</w:t>
      </w:r>
    </w:p>
    <w:p w14:paraId="6EED0819" w14:textId="5A1C5029" w:rsidR="00BA3EC7" w:rsidRPr="00EB79D8" w:rsidRDefault="004B7E8D" w:rsidP="00EB79D8">
      <w:pPr>
        <w:numPr>
          <w:ilvl w:val="0"/>
          <w:numId w:val="5"/>
        </w:numPr>
        <w:ind w:left="1095"/>
        <w:textAlignment w:val="baseline"/>
        <w:rPr>
          <w:color w:val="333333"/>
        </w:rPr>
      </w:pPr>
      <w:hyperlink r:id="rId13" w:tgtFrame="_blank" w:history="1">
        <w:r w:rsidR="00BA3EC7" w:rsidRPr="00EB79D8">
          <w:rPr>
            <w:rStyle w:val="Hyperlink"/>
            <w:color w:val="499C5A"/>
            <w:u w:val="none"/>
            <w:bdr w:val="none" w:sz="0" w:space="0" w:color="auto" w:frame="1"/>
          </w:rPr>
          <w:t>Conference Board of Pension and Health Benefits Recommendation No. 4</w:t>
        </w:r>
      </w:hyperlink>
      <w:r w:rsidR="009D4D28" w:rsidRPr="00EB79D8">
        <w:rPr>
          <w:color w:val="333333"/>
        </w:rPr>
        <w:t xml:space="preserve"> </w:t>
      </w:r>
      <w:r w:rsidR="00BA3EC7" w:rsidRPr="00EB79D8">
        <w:rPr>
          <w:color w:val="333333"/>
        </w:rPr>
        <w:t xml:space="preserve">– Resolution Relating to </w:t>
      </w:r>
      <w:proofErr w:type="spellStart"/>
      <w:r w:rsidR="00BA3EC7" w:rsidRPr="00EB79D8">
        <w:rPr>
          <w:color w:val="333333"/>
        </w:rPr>
        <w:t>HealthFlex</w:t>
      </w:r>
      <w:proofErr w:type="spellEnd"/>
      <w:r w:rsidR="00BA3EC7" w:rsidRPr="00EB79D8">
        <w:rPr>
          <w:color w:val="333333"/>
        </w:rPr>
        <w:t xml:space="preserve"> Exchange Participant Contribution Levels and Church Payment Rate</w:t>
      </w:r>
    </w:p>
    <w:p w14:paraId="165C9E12" w14:textId="50D02595" w:rsidR="00BA3EC7" w:rsidRPr="00EB79D8" w:rsidRDefault="004B7E8D" w:rsidP="00EB79D8">
      <w:pPr>
        <w:numPr>
          <w:ilvl w:val="0"/>
          <w:numId w:val="5"/>
        </w:numPr>
        <w:ind w:left="1095"/>
        <w:textAlignment w:val="baseline"/>
        <w:rPr>
          <w:color w:val="333333"/>
        </w:rPr>
      </w:pPr>
      <w:hyperlink r:id="rId14" w:tgtFrame="_blank" w:history="1">
        <w:r w:rsidR="00BA3EC7" w:rsidRPr="00EB79D8">
          <w:rPr>
            <w:rStyle w:val="Hyperlink"/>
            <w:color w:val="499C5A"/>
            <w:u w:val="none"/>
            <w:bdr w:val="none" w:sz="0" w:space="0" w:color="auto" w:frame="1"/>
          </w:rPr>
          <w:t>Conference Personnel Committee Recommendation No. 1</w:t>
        </w:r>
      </w:hyperlink>
      <w:r w:rsidR="009D4D28" w:rsidRPr="00EB79D8">
        <w:rPr>
          <w:color w:val="333333"/>
        </w:rPr>
        <w:t xml:space="preserve"> </w:t>
      </w:r>
      <w:r w:rsidR="00BA3EC7" w:rsidRPr="00EB79D8">
        <w:rPr>
          <w:color w:val="333333"/>
        </w:rPr>
        <w:t>– Changes to Exempt Salary Levels</w:t>
      </w:r>
    </w:p>
    <w:p w14:paraId="7A28DD18" w14:textId="6BB2A740" w:rsidR="00BA3EC7" w:rsidRPr="00EB79D8" w:rsidRDefault="004B7E8D" w:rsidP="00EB79D8">
      <w:pPr>
        <w:numPr>
          <w:ilvl w:val="0"/>
          <w:numId w:val="5"/>
        </w:numPr>
        <w:ind w:left="1095"/>
        <w:textAlignment w:val="baseline"/>
        <w:rPr>
          <w:color w:val="333333"/>
        </w:rPr>
      </w:pPr>
      <w:hyperlink r:id="rId15" w:tgtFrame="_blank" w:history="1">
        <w:r w:rsidR="00BA3EC7" w:rsidRPr="00EB79D8">
          <w:rPr>
            <w:rStyle w:val="Hyperlink"/>
            <w:color w:val="499C5A"/>
            <w:u w:val="none"/>
            <w:bdr w:val="none" w:sz="0" w:space="0" w:color="auto" w:frame="1"/>
          </w:rPr>
          <w:t>Conference Personnel Committee Recommendation No. 2</w:t>
        </w:r>
      </w:hyperlink>
      <w:r w:rsidR="009D4D28" w:rsidRPr="00EB79D8">
        <w:rPr>
          <w:color w:val="333333"/>
        </w:rPr>
        <w:t xml:space="preserve"> </w:t>
      </w:r>
      <w:r w:rsidR="00BA3EC7" w:rsidRPr="00EB79D8">
        <w:rPr>
          <w:color w:val="333333"/>
        </w:rPr>
        <w:t>– Changes to Non-Exempt Wage Levels</w:t>
      </w:r>
    </w:p>
    <w:p w14:paraId="02BDB6F5" w14:textId="1312F7D3" w:rsidR="00BA3EC7" w:rsidRPr="00EB79D8" w:rsidRDefault="004B7E8D" w:rsidP="00EB79D8">
      <w:pPr>
        <w:numPr>
          <w:ilvl w:val="0"/>
          <w:numId w:val="6"/>
        </w:numPr>
        <w:ind w:left="1095"/>
        <w:textAlignment w:val="baseline"/>
        <w:rPr>
          <w:color w:val="333333"/>
        </w:rPr>
      </w:pPr>
      <w:hyperlink r:id="rId16" w:tgtFrame="_blank" w:history="1">
        <w:r w:rsidR="00BA3EC7" w:rsidRPr="00EB79D8">
          <w:rPr>
            <w:rStyle w:val="Hyperlink"/>
            <w:color w:val="499C5A"/>
            <w:u w:val="none"/>
            <w:bdr w:val="none" w:sz="0" w:space="0" w:color="auto" w:frame="1"/>
          </w:rPr>
          <w:t>Council on Finance and Administration Recommendation No. 1</w:t>
        </w:r>
      </w:hyperlink>
      <w:r w:rsidR="009D4D28" w:rsidRPr="00EB79D8">
        <w:rPr>
          <w:color w:val="333333"/>
        </w:rPr>
        <w:t xml:space="preserve"> </w:t>
      </w:r>
      <w:r w:rsidR="00BA3EC7" w:rsidRPr="00EB79D8">
        <w:rPr>
          <w:color w:val="333333"/>
        </w:rPr>
        <w:t>– 2022 Apportioned Conference Budget</w:t>
      </w:r>
    </w:p>
    <w:p w14:paraId="4320797E" w14:textId="1BFBE216" w:rsidR="00BA3EC7" w:rsidRPr="00EB79D8" w:rsidRDefault="004B7E8D" w:rsidP="00EB79D8">
      <w:pPr>
        <w:numPr>
          <w:ilvl w:val="0"/>
          <w:numId w:val="6"/>
        </w:numPr>
        <w:ind w:left="1095"/>
        <w:textAlignment w:val="baseline"/>
        <w:rPr>
          <w:color w:val="333333"/>
        </w:rPr>
      </w:pPr>
      <w:hyperlink r:id="rId17" w:tgtFrame="_blank" w:history="1">
        <w:r w:rsidR="00BA3EC7" w:rsidRPr="00EB79D8">
          <w:rPr>
            <w:rStyle w:val="Hyperlink"/>
            <w:color w:val="499C5A"/>
            <w:u w:val="none"/>
            <w:bdr w:val="none" w:sz="0" w:space="0" w:color="auto" w:frame="1"/>
          </w:rPr>
          <w:t>Commission on Equitable Compensation Recommendation</w:t>
        </w:r>
      </w:hyperlink>
      <w:r w:rsidR="009D4D28" w:rsidRPr="00EB79D8">
        <w:rPr>
          <w:color w:val="333333"/>
        </w:rPr>
        <w:t xml:space="preserve"> </w:t>
      </w:r>
      <w:r w:rsidR="00BA3EC7" w:rsidRPr="00EB79D8">
        <w:rPr>
          <w:color w:val="333333"/>
        </w:rPr>
        <w:t>– Base Cash Compensation and Housing – 2022</w:t>
      </w:r>
    </w:p>
    <w:p w14:paraId="41FEAF18" w14:textId="77777777" w:rsidR="009D4D28" w:rsidRPr="00EB79D8" w:rsidRDefault="004B7E8D" w:rsidP="00EB79D8">
      <w:pPr>
        <w:numPr>
          <w:ilvl w:val="0"/>
          <w:numId w:val="6"/>
        </w:numPr>
        <w:ind w:left="1095"/>
        <w:textAlignment w:val="baseline"/>
        <w:rPr>
          <w:color w:val="333333"/>
        </w:rPr>
      </w:pPr>
      <w:hyperlink r:id="rId18" w:tgtFrame="_blank" w:history="1">
        <w:r w:rsidR="00BA3EC7" w:rsidRPr="00EB79D8">
          <w:rPr>
            <w:rStyle w:val="Hyperlink"/>
            <w:color w:val="499C5A"/>
            <w:u w:val="none"/>
            <w:bdr w:val="none" w:sz="0" w:space="0" w:color="auto" w:frame="1"/>
          </w:rPr>
          <w:t>Conference Nominations Report</w:t>
        </w:r>
      </w:hyperlink>
      <w:r w:rsidR="009D4D28" w:rsidRPr="00EB79D8">
        <w:rPr>
          <w:color w:val="333333"/>
        </w:rPr>
        <w:t xml:space="preserve"> </w:t>
      </w:r>
      <w:r w:rsidR="00BA3EC7" w:rsidRPr="00EB79D8">
        <w:rPr>
          <w:color w:val="333333"/>
        </w:rPr>
        <w:t>– updated 06/12/2021</w:t>
      </w:r>
    </w:p>
    <w:p w14:paraId="49EE8BD6" w14:textId="70FCD615" w:rsidR="00BA3EC7" w:rsidRPr="00EB79D8" w:rsidRDefault="004B7E8D" w:rsidP="00EB79D8">
      <w:pPr>
        <w:numPr>
          <w:ilvl w:val="0"/>
          <w:numId w:val="6"/>
        </w:numPr>
        <w:ind w:left="1095"/>
        <w:textAlignment w:val="baseline"/>
        <w:rPr>
          <w:color w:val="333333"/>
        </w:rPr>
      </w:pPr>
      <w:hyperlink r:id="rId19" w:tgtFrame="_blank" w:history="1">
        <w:r w:rsidR="00BA3EC7" w:rsidRPr="00EB79D8">
          <w:rPr>
            <w:rStyle w:val="Hyperlink"/>
            <w:color w:val="499C5A"/>
            <w:u w:val="none"/>
            <w:bdr w:val="none" w:sz="0" w:space="0" w:color="auto" w:frame="1"/>
          </w:rPr>
          <w:t>Resolution from Commission on Religion and Race</w:t>
        </w:r>
      </w:hyperlink>
      <w:r w:rsidR="009D4D28" w:rsidRPr="00EB79D8">
        <w:rPr>
          <w:color w:val="333333"/>
        </w:rPr>
        <w:t xml:space="preserve"> (Amended </w:t>
      </w:r>
      <w:r w:rsidR="009D4D28" w:rsidRPr="00EB79D8">
        <w:rPr>
          <w:rFonts w:eastAsia="Times New Roman"/>
          <w:lang w:eastAsia="ko-KR"/>
        </w:rPr>
        <w:t>adding persons with disabilities after LGBTQIA+.)</w:t>
      </w:r>
    </w:p>
    <w:p w14:paraId="049C7828" w14:textId="0BAC7300" w:rsidR="00BA3EC7" w:rsidRPr="00EB79D8" w:rsidRDefault="004B7E8D" w:rsidP="00EB79D8">
      <w:pPr>
        <w:numPr>
          <w:ilvl w:val="0"/>
          <w:numId w:val="7"/>
        </w:numPr>
        <w:ind w:left="1095"/>
        <w:textAlignment w:val="baseline"/>
        <w:rPr>
          <w:color w:val="333333"/>
        </w:rPr>
      </w:pPr>
      <w:hyperlink r:id="rId20" w:tgtFrame="_blank" w:history="1">
        <w:r w:rsidR="00BA3EC7" w:rsidRPr="00EB79D8">
          <w:rPr>
            <w:rStyle w:val="Hyperlink"/>
            <w:color w:val="499C5A"/>
            <w:u w:val="none"/>
            <w:bdr w:val="none" w:sz="0" w:space="0" w:color="auto" w:frame="1"/>
          </w:rPr>
          <w:t>Resolution to Address Conference Culture</w:t>
        </w:r>
      </w:hyperlink>
      <w:r w:rsidR="009D4D28" w:rsidRPr="00EB79D8">
        <w:rPr>
          <w:color w:val="333333"/>
        </w:rPr>
        <w:t xml:space="preserve"> (Amended adding chairperson of the Board of Ordained Ministry after chairperson of the Conference Commission on Religion and Race and to add a representative of the local pastors after chairperson on the Board of Ordained Ministry.)</w:t>
      </w:r>
    </w:p>
    <w:p w14:paraId="4A0AA36A" w14:textId="77777777" w:rsidR="009D4D28" w:rsidRPr="00EB79D8" w:rsidRDefault="004B7E8D" w:rsidP="00EB79D8">
      <w:pPr>
        <w:numPr>
          <w:ilvl w:val="0"/>
          <w:numId w:val="7"/>
        </w:numPr>
        <w:ind w:left="1095"/>
        <w:textAlignment w:val="baseline"/>
        <w:rPr>
          <w:rFonts w:eastAsia="Times New Roman"/>
          <w:lang w:eastAsia="ko-KR"/>
        </w:rPr>
      </w:pPr>
      <w:hyperlink r:id="rId21" w:tgtFrame="_blank" w:history="1">
        <w:r w:rsidR="00BA3EC7" w:rsidRPr="00EB79D8">
          <w:rPr>
            <w:rStyle w:val="Hyperlink"/>
            <w:color w:val="499C5A"/>
            <w:u w:val="none"/>
            <w:bdr w:val="none" w:sz="0" w:space="0" w:color="auto" w:frame="1"/>
          </w:rPr>
          <w:t>Resolution to Address Term Limits</w:t>
        </w:r>
      </w:hyperlink>
    </w:p>
    <w:p w14:paraId="602DFF3C" w14:textId="4C0875D1" w:rsidR="00BA3EC7" w:rsidRPr="00EB79D8" w:rsidRDefault="004B7E8D" w:rsidP="00EB79D8">
      <w:pPr>
        <w:numPr>
          <w:ilvl w:val="0"/>
          <w:numId w:val="7"/>
        </w:numPr>
        <w:ind w:left="1095"/>
        <w:textAlignment w:val="baseline"/>
        <w:rPr>
          <w:rFonts w:eastAsia="Times New Roman"/>
          <w:lang w:eastAsia="ko-KR"/>
        </w:rPr>
      </w:pPr>
      <w:hyperlink r:id="rId22" w:tgtFrame="_blank" w:history="1">
        <w:r w:rsidR="00BA3EC7" w:rsidRPr="00EB79D8">
          <w:rPr>
            <w:rStyle w:val="Hyperlink"/>
            <w:color w:val="499C5A"/>
            <w:u w:val="none"/>
            <w:bdr w:val="none" w:sz="0" w:space="0" w:color="auto" w:frame="1"/>
          </w:rPr>
          <w:t>Rule Change from Covenant Council</w:t>
        </w:r>
      </w:hyperlink>
      <w:r w:rsidR="009D4D28" w:rsidRPr="00EB79D8">
        <w:rPr>
          <w:color w:val="333333"/>
        </w:rPr>
        <w:t xml:space="preserve"> (Amended </w:t>
      </w:r>
      <w:r w:rsidR="009D4D28" w:rsidRPr="00EB79D8">
        <w:rPr>
          <w:rFonts w:eastAsia="Times New Roman"/>
          <w:lang w:eastAsia="ko-KR"/>
        </w:rPr>
        <w:t>adding who is not Conference Staff after one representative from the ministry areas listed and to include the Health and Caring Committee in the membership.)</w:t>
      </w:r>
    </w:p>
    <w:p w14:paraId="6304848B" w14:textId="77777777" w:rsidR="00604FEE" w:rsidRPr="00EB79D8" w:rsidRDefault="00604FEE" w:rsidP="00EB79D8"/>
    <w:p w14:paraId="646C0F87" w14:textId="59091CB5" w:rsidR="00FB1ED0" w:rsidRPr="00EB79D8" w:rsidRDefault="00FB1ED0" w:rsidP="00EB79D8">
      <w:r w:rsidRPr="00EB79D8">
        <w:t>This year there were no church closures and no resolutions related to the upcoming General Conference. The body of the Annual Conference passed the motion to allow the Conference Secretary to distribute forms for the nominations of Episcopal candidates to the lay and clergy members of next year’s Annual Conference to be held on June 9-12, 2022, but no nominations were received during this year’s session.</w:t>
      </w:r>
    </w:p>
    <w:p w14:paraId="4D9F3E3F" w14:textId="7123CACE" w:rsidR="00EB79D8" w:rsidRPr="00EB79D8" w:rsidRDefault="00EB79D8" w:rsidP="00EB79D8"/>
    <w:p w14:paraId="7118139F" w14:textId="36917DF1" w:rsidR="00EB79D8" w:rsidRPr="00EB79D8" w:rsidRDefault="00EB79D8" w:rsidP="00EB79D8">
      <w:r w:rsidRPr="00EB79D8">
        <w:t>There were no changes during Annual Conference to the list of delegates to General Conference, but during the delays in holding a General Conference</w:t>
      </w:r>
      <w:r w:rsidR="00EE5736">
        <w:t>,</w:t>
      </w:r>
      <w:r w:rsidRPr="00EB79D8">
        <w:t xml:space="preserve"> </w:t>
      </w:r>
      <w:r w:rsidR="00EE5736">
        <w:t>three</w:t>
      </w:r>
      <w:r w:rsidRPr="00EB79D8">
        <w:t xml:space="preserve"> of our delegates asked to be removed. The updated list of lay and clergy delegates to General Conference is available at </w:t>
      </w:r>
      <w:hyperlink r:id="rId23" w:history="1">
        <w:r w:rsidRPr="00EB79D8">
          <w:rPr>
            <w:rStyle w:val="Hyperlink"/>
          </w:rPr>
          <w:t>https://dscumc.org/dscumc-delegates/</w:t>
        </w:r>
      </w:hyperlink>
      <w:r w:rsidRPr="00EB79D8">
        <w:t xml:space="preserve">. </w:t>
      </w:r>
    </w:p>
    <w:p w14:paraId="43B5BF16" w14:textId="77777777" w:rsidR="00EB79D8" w:rsidRPr="00EB79D8" w:rsidRDefault="00EB79D8" w:rsidP="00EB79D8"/>
    <w:p w14:paraId="19E04A3D" w14:textId="0C1CB006" w:rsidR="00FB1ED0" w:rsidRPr="00EB79D8" w:rsidRDefault="00B21ACC" w:rsidP="00EB79D8">
      <w:r>
        <w:t>The average age of the ordinands is 43. C</w:t>
      </w:r>
      <w:r w:rsidR="00FB1ED0" w:rsidRPr="00EB79D8">
        <w:t>hanges in clergy status included:</w:t>
      </w:r>
    </w:p>
    <w:p w14:paraId="378B8CC9" w14:textId="5125587B" w:rsidR="00852F49" w:rsidRPr="00FE2B46" w:rsidRDefault="00852F49" w:rsidP="00EB79D8">
      <w:pPr>
        <w:pStyle w:val="ListParagraph"/>
        <w:numPr>
          <w:ilvl w:val="0"/>
          <w:numId w:val="8"/>
        </w:numPr>
        <w:rPr>
          <w:rFonts w:ascii="Calibri" w:hAnsi="Calibri" w:cs="Calibri"/>
          <w:b/>
          <w:bCs/>
          <w:sz w:val="22"/>
          <w:szCs w:val="22"/>
        </w:rPr>
      </w:pPr>
      <w:r w:rsidRPr="00FE2B46">
        <w:rPr>
          <w:rFonts w:ascii="Calibri" w:hAnsi="Calibri" w:cs="Calibri"/>
          <w:b/>
          <w:bCs/>
          <w:sz w:val="22"/>
          <w:szCs w:val="22"/>
        </w:rPr>
        <w:t>Commissioned for the work of an elder</w:t>
      </w:r>
    </w:p>
    <w:p w14:paraId="4D2D9A39" w14:textId="2080D5DA" w:rsidR="00FB1ED0" w:rsidRPr="00EB79D8" w:rsidRDefault="00FB1ED0" w:rsidP="00EB79D8">
      <w:pPr>
        <w:ind w:left="720"/>
      </w:pPr>
      <w:r w:rsidRPr="00EB79D8">
        <w:t>Class of 2020</w:t>
      </w:r>
      <w:r w:rsidR="00852F49" w:rsidRPr="00EB79D8">
        <w:t xml:space="preserve">: Amanda Julia Corella and Stuart Matthew </w:t>
      </w:r>
      <w:proofErr w:type="spellStart"/>
      <w:r w:rsidR="00852F49" w:rsidRPr="00EB79D8">
        <w:t>Salvatierra</w:t>
      </w:r>
      <w:proofErr w:type="spellEnd"/>
    </w:p>
    <w:p w14:paraId="0998CCA3" w14:textId="3D17B3AF" w:rsidR="00852F49" w:rsidRPr="00EB79D8" w:rsidRDefault="00852F49" w:rsidP="00EB79D8">
      <w:pPr>
        <w:ind w:left="720"/>
      </w:pPr>
      <w:r w:rsidRPr="00EB79D8">
        <w:t xml:space="preserve">Class of 2021: </w:t>
      </w:r>
      <w:proofErr w:type="spellStart"/>
      <w:r w:rsidRPr="00EB79D8">
        <w:t>Osias</w:t>
      </w:r>
      <w:proofErr w:type="spellEnd"/>
      <w:r w:rsidRPr="00EB79D8">
        <w:t xml:space="preserve"> Alberto Segura-Guz</w:t>
      </w:r>
      <w:r w:rsidR="00C06063" w:rsidRPr="00C06063">
        <w:t>má</w:t>
      </w:r>
      <w:r w:rsidRPr="00EB79D8">
        <w:t>n and Diamond Antoinette Pate</w:t>
      </w:r>
    </w:p>
    <w:p w14:paraId="6848636D" w14:textId="52A80E56" w:rsidR="00852F49" w:rsidRPr="00FE2B46" w:rsidRDefault="00852F49" w:rsidP="00EB79D8">
      <w:pPr>
        <w:pStyle w:val="ListParagraph"/>
        <w:numPr>
          <w:ilvl w:val="0"/>
          <w:numId w:val="8"/>
        </w:numPr>
        <w:rPr>
          <w:rFonts w:ascii="Calibri" w:hAnsi="Calibri" w:cs="Calibri"/>
          <w:b/>
          <w:bCs/>
          <w:sz w:val="22"/>
          <w:szCs w:val="22"/>
        </w:rPr>
      </w:pPr>
      <w:r w:rsidRPr="00FE2B46">
        <w:rPr>
          <w:rFonts w:ascii="Calibri" w:hAnsi="Calibri" w:cs="Calibri"/>
          <w:b/>
          <w:bCs/>
          <w:sz w:val="22"/>
          <w:szCs w:val="22"/>
        </w:rPr>
        <w:t>Ordained as an elder</w:t>
      </w:r>
    </w:p>
    <w:p w14:paraId="143AEDD5" w14:textId="5BFB483F" w:rsidR="00852F49" w:rsidRPr="00EB79D8" w:rsidRDefault="00852F49" w:rsidP="00EB79D8">
      <w:pPr>
        <w:ind w:left="720"/>
      </w:pPr>
      <w:r w:rsidRPr="00EB79D8">
        <w:t xml:space="preserve">Class of 2020: Alma Lilian Aguirre-Olivares and Kimberly </w:t>
      </w:r>
      <w:proofErr w:type="spellStart"/>
      <w:r w:rsidRPr="00EB79D8">
        <w:t>Omeka</w:t>
      </w:r>
      <w:proofErr w:type="spellEnd"/>
      <w:r w:rsidRPr="00EB79D8">
        <w:t xml:space="preserve"> Scott</w:t>
      </w:r>
    </w:p>
    <w:p w14:paraId="7E7A4FFE" w14:textId="20C0579A" w:rsidR="00852F49" w:rsidRPr="00EB79D8" w:rsidRDefault="00852F49" w:rsidP="00EB79D8">
      <w:pPr>
        <w:ind w:left="720"/>
      </w:pPr>
      <w:r w:rsidRPr="00EB79D8">
        <w:t>Class of 2021: Jamie L. Booth and Efrain Zavala</w:t>
      </w:r>
    </w:p>
    <w:p w14:paraId="1A99ACAC" w14:textId="532C6F77" w:rsidR="00852F49" w:rsidRPr="00FE2B46" w:rsidRDefault="00852F49" w:rsidP="00EB79D8">
      <w:pPr>
        <w:pStyle w:val="ListParagraph"/>
        <w:numPr>
          <w:ilvl w:val="0"/>
          <w:numId w:val="8"/>
        </w:numPr>
        <w:rPr>
          <w:rFonts w:ascii="Calibri" w:hAnsi="Calibri" w:cs="Calibri"/>
          <w:b/>
          <w:bCs/>
          <w:sz w:val="22"/>
          <w:szCs w:val="22"/>
        </w:rPr>
      </w:pPr>
      <w:r w:rsidRPr="00FE2B46">
        <w:rPr>
          <w:rFonts w:ascii="Calibri" w:hAnsi="Calibri" w:cs="Calibri"/>
          <w:b/>
          <w:bCs/>
          <w:sz w:val="22"/>
          <w:szCs w:val="22"/>
        </w:rPr>
        <w:t>Elders in The United Methodist Church</w:t>
      </w:r>
    </w:p>
    <w:p w14:paraId="049BFF2E" w14:textId="50792841" w:rsidR="00852F49" w:rsidRPr="00EB79D8" w:rsidRDefault="00852F49" w:rsidP="00EB79D8">
      <w:pPr>
        <w:ind w:left="720"/>
      </w:pPr>
      <w:r w:rsidRPr="00EB79D8">
        <w:t>Class of 2020: David Earl Wasson</w:t>
      </w:r>
    </w:p>
    <w:p w14:paraId="49CB9025" w14:textId="403DF6C9" w:rsidR="00852F49" w:rsidRPr="00EB79D8" w:rsidRDefault="00852F49" w:rsidP="00EB79D8">
      <w:pPr>
        <w:ind w:left="720"/>
      </w:pPr>
      <w:r w:rsidRPr="00EB79D8">
        <w:t xml:space="preserve">Class of 2021: Oskar Antonino </w:t>
      </w:r>
      <w:proofErr w:type="spellStart"/>
      <w:r w:rsidRPr="00EB79D8">
        <w:t>Ontanyon</w:t>
      </w:r>
      <w:proofErr w:type="spellEnd"/>
    </w:p>
    <w:p w14:paraId="5B53246D" w14:textId="77777777" w:rsidR="0084727D" w:rsidRPr="0084727D" w:rsidRDefault="0084727D" w:rsidP="00EB79D8">
      <w:pPr>
        <w:pStyle w:val="ListParagraph"/>
        <w:numPr>
          <w:ilvl w:val="0"/>
          <w:numId w:val="8"/>
        </w:numPr>
        <w:rPr>
          <w:rFonts w:ascii="Calibri" w:hAnsi="Calibri" w:cs="Calibri"/>
          <w:sz w:val="22"/>
          <w:szCs w:val="22"/>
        </w:rPr>
      </w:pPr>
      <w:r>
        <w:rPr>
          <w:rFonts w:ascii="Calibri" w:hAnsi="Calibri" w:cs="Calibri"/>
          <w:b/>
          <w:bCs/>
          <w:sz w:val="22"/>
          <w:szCs w:val="22"/>
        </w:rPr>
        <w:t>A</w:t>
      </w:r>
      <w:r w:rsidR="00852F49" w:rsidRPr="00FE2B46">
        <w:rPr>
          <w:rFonts w:ascii="Calibri" w:hAnsi="Calibri" w:cs="Calibri"/>
          <w:b/>
          <w:bCs/>
          <w:sz w:val="22"/>
          <w:szCs w:val="22"/>
        </w:rPr>
        <w:t xml:space="preserve">ssociate </w:t>
      </w:r>
      <w:r>
        <w:rPr>
          <w:rFonts w:ascii="Calibri" w:hAnsi="Calibri" w:cs="Calibri"/>
          <w:b/>
          <w:bCs/>
          <w:sz w:val="22"/>
          <w:szCs w:val="22"/>
        </w:rPr>
        <w:t>M</w:t>
      </w:r>
      <w:r w:rsidR="00852F49" w:rsidRPr="00FE2B46">
        <w:rPr>
          <w:rFonts w:ascii="Calibri" w:hAnsi="Calibri" w:cs="Calibri"/>
          <w:b/>
          <w:bCs/>
          <w:sz w:val="22"/>
          <w:szCs w:val="22"/>
        </w:rPr>
        <w:t>embership</w:t>
      </w:r>
      <w:r w:rsidR="00852F49" w:rsidRPr="00EB79D8">
        <w:rPr>
          <w:rFonts w:ascii="Calibri" w:hAnsi="Calibri" w:cs="Calibri"/>
          <w:sz w:val="22"/>
          <w:szCs w:val="22"/>
        </w:rPr>
        <w:t xml:space="preserve"> </w:t>
      </w:r>
      <w:r w:rsidRPr="0084727D">
        <w:rPr>
          <w:rFonts w:ascii="Calibri" w:hAnsi="Calibri" w:cs="Calibri"/>
          <w:sz w:val="22"/>
          <w:szCs w:val="22"/>
        </w:rPr>
        <w:t>– Posthumously Awarded</w:t>
      </w:r>
    </w:p>
    <w:p w14:paraId="24314674" w14:textId="5CEE25B9" w:rsidR="00852F49" w:rsidRPr="0084727D" w:rsidRDefault="00852F49" w:rsidP="0084727D">
      <w:pPr>
        <w:ind w:left="720"/>
      </w:pPr>
      <w:r w:rsidRPr="0084727D">
        <w:t>James Leonard Nelson, Jr.</w:t>
      </w:r>
    </w:p>
    <w:p w14:paraId="4DAABCE8" w14:textId="77777777" w:rsidR="00604FEE" w:rsidRPr="00EB79D8" w:rsidRDefault="00604FEE" w:rsidP="00EB79D8"/>
    <w:p w14:paraId="13775CDC" w14:textId="52192D1B" w:rsidR="00604FEE" w:rsidRPr="00EB79D8" w:rsidRDefault="00C706C8" w:rsidP="00EB79D8">
      <w:r w:rsidRPr="00EB79D8">
        <w:lastRenderedPageBreak/>
        <w:t>The eleven</w:t>
      </w:r>
      <w:r w:rsidR="00604FEE" w:rsidRPr="00EB79D8">
        <w:t xml:space="preserve"> clergy </w:t>
      </w:r>
      <w:r w:rsidRPr="00EB79D8">
        <w:t xml:space="preserve">that </w:t>
      </w:r>
      <w:r w:rsidR="00604FEE" w:rsidRPr="00EB79D8">
        <w:t>retired</w:t>
      </w:r>
      <w:r w:rsidRPr="00EB79D8">
        <w:t xml:space="preserve"> this year are</w:t>
      </w:r>
      <w:r w:rsidR="00EB79D8" w:rsidRPr="00EB79D8">
        <w:t xml:space="preserve"> listed below. You can watch the celebration of ministry video which includes some Lay Persons assigned by clicking on the link at </w:t>
      </w:r>
      <w:hyperlink r:id="rId24" w:history="1">
        <w:r w:rsidR="00EB79D8" w:rsidRPr="00EB79D8">
          <w:rPr>
            <w:rStyle w:val="Hyperlink"/>
          </w:rPr>
          <w:t>https://dscumc.org/annual-conference</w:t>
        </w:r>
      </w:hyperlink>
      <w:r w:rsidR="00EB79D8" w:rsidRPr="00EB79D8">
        <w:t xml:space="preserve">. </w:t>
      </w:r>
    </w:p>
    <w:p w14:paraId="283FA091" w14:textId="77777777" w:rsidR="00C706C8" w:rsidRPr="00EB79D8" w:rsidRDefault="00C706C8" w:rsidP="00EB79D8">
      <w:pPr>
        <w:pStyle w:val="ListParagraph"/>
        <w:numPr>
          <w:ilvl w:val="0"/>
          <w:numId w:val="9"/>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Rev. Rosemary Anderson</w:t>
      </w:r>
    </w:p>
    <w:p w14:paraId="2BFFAB41" w14:textId="77777777" w:rsidR="00C706C8" w:rsidRPr="00EB79D8" w:rsidRDefault="00C706C8" w:rsidP="00EB79D8">
      <w:pPr>
        <w:pStyle w:val="ListParagraph"/>
        <w:numPr>
          <w:ilvl w:val="0"/>
          <w:numId w:val="9"/>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Rev. Geraldine Bast</w:t>
      </w:r>
    </w:p>
    <w:p w14:paraId="0A59A1A0" w14:textId="77777777" w:rsidR="00C706C8" w:rsidRPr="00EB79D8" w:rsidRDefault="00C706C8" w:rsidP="00EB79D8">
      <w:pPr>
        <w:pStyle w:val="ListParagraph"/>
        <w:numPr>
          <w:ilvl w:val="0"/>
          <w:numId w:val="9"/>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Rev. Patricia Blackwood</w:t>
      </w:r>
    </w:p>
    <w:p w14:paraId="2B9A35C4" w14:textId="77777777" w:rsidR="00C706C8" w:rsidRPr="00EB79D8" w:rsidRDefault="00C706C8" w:rsidP="00EB79D8">
      <w:pPr>
        <w:pStyle w:val="ListParagraph"/>
        <w:numPr>
          <w:ilvl w:val="0"/>
          <w:numId w:val="9"/>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Rev. Nancy Cushman</w:t>
      </w:r>
    </w:p>
    <w:p w14:paraId="560D7459" w14:textId="77777777" w:rsidR="00C706C8" w:rsidRPr="00EB79D8" w:rsidRDefault="00C706C8" w:rsidP="00EB79D8">
      <w:pPr>
        <w:pStyle w:val="ListParagraph"/>
        <w:numPr>
          <w:ilvl w:val="0"/>
          <w:numId w:val="9"/>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Rev. John Fairchild</w:t>
      </w:r>
    </w:p>
    <w:p w14:paraId="5D35537F" w14:textId="77777777" w:rsidR="00C706C8" w:rsidRPr="00EB79D8" w:rsidRDefault="00C706C8" w:rsidP="00EB79D8">
      <w:pPr>
        <w:pStyle w:val="ListParagraph"/>
        <w:numPr>
          <w:ilvl w:val="0"/>
          <w:numId w:val="9"/>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 xml:space="preserve">Rev. </w:t>
      </w:r>
      <w:proofErr w:type="spellStart"/>
      <w:r w:rsidRPr="00EB79D8">
        <w:rPr>
          <w:rFonts w:ascii="Calibri" w:eastAsia="Times New Roman" w:hAnsi="Calibri" w:cs="Calibri"/>
          <w:color w:val="000000"/>
          <w:sz w:val="22"/>
          <w:szCs w:val="22"/>
          <w:lang w:eastAsia="ko-KR"/>
        </w:rPr>
        <w:t>Eun</w:t>
      </w:r>
      <w:proofErr w:type="spellEnd"/>
      <w:r w:rsidRPr="00EB79D8">
        <w:rPr>
          <w:rFonts w:ascii="Calibri" w:eastAsia="Times New Roman" w:hAnsi="Calibri" w:cs="Calibri"/>
          <w:color w:val="000000"/>
          <w:sz w:val="22"/>
          <w:szCs w:val="22"/>
          <w:lang w:eastAsia="ko-KR"/>
        </w:rPr>
        <w:t xml:space="preserve"> </w:t>
      </w:r>
      <w:proofErr w:type="spellStart"/>
      <w:r w:rsidRPr="00EB79D8">
        <w:rPr>
          <w:rFonts w:ascii="Calibri" w:eastAsia="Times New Roman" w:hAnsi="Calibri" w:cs="Calibri"/>
          <w:color w:val="000000"/>
          <w:sz w:val="22"/>
          <w:szCs w:val="22"/>
          <w:lang w:eastAsia="ko-KR"/>
        </w:rPr>
        <w:t>Jin</w:t>
      </w:r>
      <w:proofErr w:type="spellEnd"/>
      <w:r w:rsidRPr="00EB79D8">
        <w:rPr>
          <w:rFonts w:ascii="Calibri" w:eastAsia="Times New Roman" w:hAnsi="Calibri" w:cs="Calibri"/>
          <w:color w:val="000000"/>
          <w:sz w:val="22"/>
          <w:szCs w:val="22"/>
          <w:lang w:eastAsia="ko-KR"/>
        </w:rPr>
        <w:t xml:space="preserve"> La</w:t>
      </w:r>
    </w:p>
    <w:p w14:paraId="61D10ED2" w14:textId="77777777" w:rsidR="00C706C8" w:rsidRPr="00EB79D8" w:rsidRDefault="00C706C8" w:rsidP="00EB79D8">
      <w:pPr>
        <w:pStyle w:val="ListParagraph"/>
        <w:numPr>
          <w:ilvl w:val="0"/>
          <w:numId w:val="9"/>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Pastor Bob Lind</w:t>
      </w:r>
    </w:p>
    <w:p w14:paraId="2C326668" w14:textId="77777777" w:rsidR="00C706C8" w:rsidRPr="00EB79D8" w:rsidRDefault="00C706C8" w:rsidP="00EB79D8">
      <w:pPr>
        <w:pStyle w:val="ListParagraph"/>
        <w:numPr>
          <w:ilvl w:val="0"/>
          <w:numId w:val="9"/>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 xml:space="preserve">Rev. Oskar </w:t>
      </w:r>
      <w:proofErr w:type="spellStart"/>
      <w:r w:rsidRPr="00EB79D8">
        <w:rPr>
          <w:rFonts w:ascii="Calibri" w:eastAsia="Times New Roman" w:hAnsi="Calibri" w:cs="Calibri"/>
          <w:color w:val="000000"/>
          <w:sz w:val="22"/>
          <w:szCs w:val="22"/>
          <w:lang w:eastAsia="ko-KR"/>
        </w:rPr>
        <w:t>Ontanyon</w:t>
      </w:r>
      <w:proofErr w:type="spellEnd"/>
    </w:p>
    <w:p w14:paraId="248F6EA3" w14:textId="77777777" w:rsidR="00C706C8" w:rsidRPr="00EB79D8" w:rsidRDefault="00C706C8" w:rsidP="00EB79D8">
      <w:pPr>
        <w:pStyle w:val="ListParagraph"/>
        <w:numPr>
          <w:ilvl w:val="0"/>
          <w:numId w:val="9"/>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Rev. Sharon Ragland</w:t>
      </w:r>
    </w:p>
    <w:p w14:paraId="2D94284D" w14:textId="77777777" w:rsidR="00C706C8" w:rsidRPr="00EB79D8" w:rsidRDefault="00C706C8" w:rsidP="00EB79D8">
      <w:pPr>
        <w:pStyle w:val="ListParagraph"/>
        <w:numPr>
          <w:ilvl w:val="0"/>
          <w:numId w:val="9"/>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Pastor Linda Stanley</w:t>
      </w:r>
    </w:p>
    <w:p w14:paraId="27DAD795" w14:textId="77777777" w:rsidR="00C706C8" w:rsidRPr="00EB79D8" w:rsidRDefault="00C706C8" w:rsidP="00EB79D8">
      <w:pPr>
        <w:pStyle w:val="ListParagraph"/>
        <w:numPr>
          <w:ilvl w:val="0"/>
          <w:numId w:val="9"/>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Rev. Joyce Steiner</w:t>
      </w:r>
    </w:p>
    <w:p w14:paraId="72BC94B4" w14:textId="4704E05B" w:rsidR="00C706C8" w:rsidRPr="00C706C8" w:rsidRDefault="00C706C8" w:rsidP="00EB79D8">
      <w:pPr>
        <w:rPr>
          <w:rFonts w:eastAsia="Times New Roman"/>
          <w:color w:val="000000"/>
          <w:lang w:eastAsia="ko-KR"/>
        </w:rPr>
      </w:pPr>
    </w:p>
    <w:p w14:paraId="47A1BFEA" w14:textId="55D464E4" w:rsidR="00C706C8" w:rsidRPr="00C706C8" w:rsidRDefault="00C706C8" w:rsidP="00EB79D8">
      <w:pPr>
        <w:rPr>
          <w:rFonts w:eastAsia="Times New Roman"/>
          <w:color w:val="000000"/>
          <w:lang w:eastAsia="ko-KR"/>
        </w:rPr>
      </w:pPr>
      <w:r w:rsidRPr="00EB79D8">
        <w:rPr>
          <w:rFonts w:eastAsia="Times New Roman"/>
          <w:color w:val="000000"/>
          <w:lang w:eastAsia="ko-KR"/>
        </w:rPr>
        <w:t>The thirteen clergy or clergy spouses m</w:t>
      </w:r>
      <w:r w:rsidRPr="00C706C8">
        <w:rPr>
          <w:rFonts w:eastAsia="Times New Roman"/>
          <w:color w:val="000000"/>
          <w:lang w:eastAsia="ko-KR"/>
        </w:rPr>
        <w:t>emorialized</w:t>
      </w:r>
      <w:r w:rsidRPr="00EB79D8">
        <w:rPr>
          <w:rFonts w:eastAsia="Times New Roman"/>
          <w:color w:val="000000"/>
          <w:lang w:eastAsia="ko-KR"/>
        </w:rPr>
        <w:t xml:space="preserve"> are</w:t>
      </w:r>
      <w:r w:rsidR="00EB79D8" w:rsidRPr="00EB79D8">
        <w:rPr>
          <w:rFonts w:eastAsia="Times New Roman"/>
          <w:color w:val="000000"/>
          <w:lang w:eastAsia="ko-KR"/>
        </w:rPr>
        <w:t xml:space="preserve"> listed below. You can watch the memorial video towards the end of the Friday Plenary recording at </w:t>
      </w:r>
      <w:hyperlink r:id="rId25" w:history="1">
        <w:r w:rsidR="00EB79D8" w:rsidRPr="00EB79D8">
          <w:rPr>
            <w:rStyle w:val="Hyperlink"/>
            <w:rFonts w:eastAsia="Times New Roman"/>
            <w:lang w:eastAsia="ko-KR"/>
          </w:rPr>
          <w:t>https://youtu.be/FpQUZ0ySz-o</w:t>
        </w:r>
      </w:hyperlink>
      <w:r w:rsidR="00EB79D8" w:rsidRPr="00EB79D8">
        <w:rPr>
          <w:rFonts w:eastAsia="Times New Roman"/>
          <w:color w:val="000000"/>
          <w:lang w:eastAsia="ko-KR"/>
        </w:rPr>
        <w:t xml:space="preserve">. </w:t>
      </w:r>
    </w:p>
    <w:p w14:paraId="234C5E09" w14:textId="77777777" w:rsidR="00C706C8" w:rsidRPr="00EB79D8" w:rsidRDefault="00C706C8" w:rsidP="00EB79D8">
      <w:pPr>
        <w:pStyle w:val="ListParagraph"/>
        <w:numPr>
          <w:ilvl w:val="0"/>
          <w:numId w:val="10"/>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Rev. Kelly Bender</w:t>
      </w:r>
    </w:p>
    <w:p w14:paraId="43C03392" w14:textId="77777777" w:rsidR="00C706C8" w:rsidRPr="00EB79D8" w:rsidRDefault="00C706C8" w:rsidP="00EB79D8">
      <w:pPr>
        <w:pStyle w:val="ListParagraph"/>
        <w:numPr>
          <w:ilvl w:val="0"/>
          <w:numId w:val="10"/>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Pastor Fred Jameson</w:t>
      </w:r>
    </w:p>
    <w:p w14:paraId="3F8739A3" w14:textId="77777777" w:rsidR="00C706C8" w:rsidRPr="00EB79D8" w:rsidRDefault="00C706C8" w:rsidP="00EB79D8">
      <w:pPr>
        <w:pStyle w:val="ListParagraph"/>
        <w:numPr>
          <w:ilvl w:val="0"/>
          <w:numId w:val="10"/>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Rev. Lori Martin DeWitt </w:t>
      </w:r>
    </w:p>
    <w:p w14:paraId="41BAF4A3" w14:textId="77777777" w:rsidR="00C706C8" w:rsidRPr="00EB79D8" w:rsidRDefault="00C706C8" w:rsidP="00EB79D8">
      <w:pPr>
        <w:pStyle w:val="ListParagraph"/>
        <w:numPr>
          <w:ilvl w:val="0"/>
          <w:numId w:val="10"/>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Pastor James (Jimmy) L. Nelson Jr. </w:t>
      </w:r>
    </w:p>
    <w:p w14:paraId="3C47E390" w14:textId="77777777" w:rsidR="00C706C8" w:rsidRPr="00EB79D8" w:rsidRDefault="00C706C8" w:rsidP="00EB79D8">
      <w:pPr>
        <w:pStyle w:val="ListParagraph"/>
        <w:numPr>
          <w:ilvl w:val="0"/>
          <w:numId w:val="10"/>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Rev. J. Michael Pearson </w:t>
      </w:r>
    </w:p>
    <w:p w14:paraId="2CF1D6B1" w14:textId="77777777" w:rsidR="00C706C8" w:rsidRPr="00EB79D8" w:rsidRDefault="00C706C8" w:rsidP="00EB79D8">
      <w:pPr>
        <w:pStyle w:val="ListParagraph"/>
        <w:numPr>
          <w:ilvl w:val="0"/>
          <w:numId w:val="10"/>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Rev. Gary Prichard</w:t>
      </w:r>
    </w:p>
    <w:p w14:paraId="54C613CC" w14:textId="77777777" w:rsidR="00C706C8" w:rsidRPr="00EB79D8" w:rsidRDefault="00C706C8" w:rsidP="00EB79D8">
      <w:pPr>
        <w:pStyle w:val="ListParagraph"/>
        <w:numPr>
          <w:ilvl w:val="0"/>
          <w:numId w:val="10"/>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Rev. Scott Ritchey </w:t>
      </w:r>
    </w:p>
    <w:p w14:paraId="4DF26E99" w14:textId="77777777" w:rsidR="00C706C8" w:rsidRPr="00EB79D8" w:rsidRDefault="00C706C8" w:rsidP="00EB79D8">
      <w:pPr>
        <w:pStyle w:val="ListParagraph"/>
        <w:numPr>
          <w:ilvl w:val="0"/>
          <w:numId w:val="10"/>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Pastor Evelyn Roberts</w:t>
      </w:r>
    </w:p>
    <w:p w14:paraId="6889B63A" w14:textId="77777777" w:rsidR="00C706C8" w:rsidRPr="00EB79D8" w:rsidRDefault="00C706C8" w:rsidP="00EB79D8">
      <w:pPr>
        <w:pStyle w:val="ListParagraph"/>
        <w:numPr>
          <w:ilvl w:val="0"/>
          <w:numId w:val="10"/>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Rev. Harry Ryan</w:t>
      </w:r>
    </w:p>
    <w:p w14:paraId="0620B653" w14:textId="77777777" w:rsidR="00C706C8" w:rsidRPr="00EB79D8" w:rsidRDefault="00C706C8" w:rsidP="00EB79D8">
      <w:pPr>
        <w:pStyle w:val="ListParagraph"/>
        <w:numPr>
          <w:ilvl w:val="0"/>
          <w:numId w:val="10"/>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Mrs. Shirley Strivings</w:t>
      </w:r>
    </w:p>
    <w:p w14:paraId="2FFF4D2B" w14:textId="77777777" w:rsidR="00C706C8" w:rsidRPr="00EB79D8" w:rsidRDefault="00C706C8" w:rsidP="00EB79D8">
      <w:pPr>
        <w:pStyle w:val="ListParagraph"/>
        <w:numPr>
          <w:ilvl w:val="0"/>
          <w:numId w:val="10"/>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Rev. William (Bill) Usher</w:t>
      </w:r>
    </w:p>
    <w:p w14:paraId="70403B3E" w14:textId="77777777" w:rsidR="00C706C8" w:rsidRPr="00EB79D8" w:rsidRDefault="00C706C8" w:rsidP="00EB79D8">
      <w:pPr>
        <w:pStyle w:val="ListParagraph"/>
        <w:numPr>
          <w:ilvl w:val="0"/>
          <w:numId w:val="10"/>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Mr. Robert (Bob) Wagner</w:t>
      </w:r>
    </w:p>
    <w:p w14:paraId="6B2DA472" w14:textId="48B43DEB" w:rsidR="00C706C8" w:rsidRPr="00EB79D8" w:rsidRDefault="00C706C8" w:rsidP="00EB79D8">
      <w:pPr>
        <w:pStyle w:val="ListParagraph"/>
        <w:numPr>
          <w:ilvl w:val="0"/>
          <w:numId w:val="10"/>
        </w:numPr>
        <w:rPr>
          <w:rFonts w:ascii="Calibri" w:eastAsia="Times New Roman" w:hAnsi="Calibri" w:cs="Calibri"/>
          <w:color w:val="000000"/>
          <w:sz w:val="22"/>
          <w:szCs w:val="22"/>
          <w:lang w:eastAsia="ko-KR"/>
        </w:rPr>
      </w:pPr>
      <w:r w:rsidRPr="00EB79D8">
        <w:rPr>
          <w:rFonts w:ascii="Calibri" w:eastAsia="Times New Roman" w:hAnsi="Calibri" w:cs="Calibri"/>
          <w:color w:val="000000"/>
          <w:sz w:val="22"/>
          <w:szCs w:val="22"/>
          <w:lang w:eastAsia="ko-KR"/>
        </w:rPr>
        <w:t>Mr. Russel C. Wells</w:t>
      </w:r>
    </w:p>
    <w:p w14:paraId="65322F13" w14:textId="77777777" w:rsidR="00604FEE" w:rsidRPr="00EB79D8" w:rsidRDefault="00604FEE" w:rsidP="00EB79D8"/>
    <w:p w14:paraId="7B2FEEB0" w14:textId="576A58A3" w:rsidR="00793308" w:rsidRPr="00EB79D8" w:rsidRDefault="00C706C8" w:rsidP="00EB79D8">
      <w:r w:rsidRPr="00EB79D8">
        <w:t>The Desert Southwest Conference m</w:t>
      </w:r>
      <w:r w:rsidR="00793308" w:rsidRPr="00EB79D8">
        <w:t>embership stands at 24,519, down 5.7% from the previous year.</w:t>
      </w:r>
    </w:p>
    <w:p w14:paraId="7DF7F4D2" w14:textId="77777777" w:rsidR="00793308" w:rsidRPr="00EB79D8" w:rsidRDefault="00793308" w:rsidP="00EB79D8">
      <w:r w:rsidRPr="00EB79D8">
        <w:t>Worship attendance stands at 14,859, down 16.5%.</w:t>
      </w:r>
    </w:p>
    <w:p w14:paraId="17E6D424" w14:textId="77777777" w:rsidR="00793308" w:rsidRPr="00EB79D8" w:rsidRDefault="00793308" w:rsidP="00EB79D8">
      <w:r w:rsidRPr="00EB79D8">
        <w:t>Church school attendance stands at 2,781, down 31.0%.</w:t>
      </w:r>
    </w:p>
    <w:p w14:paraId="7F2435CB" w14:textId="77777777" w:rsidR="00793308" w:rsidRPr="00EB79D8" w:rsidRDefault="00793308" w:rsidP="00EB79D8">
      <w:r w:rsidRPr="00EB79D8">
        <w:t>Professions or reaffirmations of faith for 2020 are 302, down 52.4% from 2019.</w:t>
      </w:r>
    </w:p>
    <w:p w14:paraId="02E6B4CB" w14:textId="77777777" w:rsidR="00793308" w:rsidRPr="00EB79D8" w:rsidRDefault="00793308" w:rsidP="00EB79D8">
      <w:r w:rsidRPr="00EB79D8">
        <w:t>Adults and young adults in small groups for 2020 are 6,239, down 26.8% from 2019.</w:t>
      </w:r>
    </w:p>
    <w:p w14:paraId="032C0882" w14:textId="016F2D98" w:rsidR="00E41B50" w:rsidRPr="00EB79D8" w:rsidRDefault="00793308" w:rsidP="00EB79D8">
      <w:r w:rsidRPr="00EB79D8">
        <w:t>Worshippers engaged in mission for 2020 are 9,105, down 26.0% from 2019.</w:t>
      </w:r>
    </w:p>
    <w:sectPr w:rsidR="00E41B50" w:rsidRPr="00EB7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962"/>
    <w:multiLevelType w:val="multilevel"/>
    <w:tmpl w:val="0E008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A4404"/>
    <w:multiLevelType w:val="hybridMultilevel"/>
    <w:tmpl w:val="1C322F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62BAD"/>
    <w:multiLevelType w:val="hybridMultilevel"/>
    <w:tmpl w:val="70A2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F36B9"/>
    <w:multiLevelType w:val="multilevel"/>
    <w:tmpl w:val="19DC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949DB"/>
    <w:multiLevelType w:val="multilevel"/>
    <w:tmpl w:val="23328864"/>
    <w:lvl w:ilvl="0">
      <w:start w:val="1"/>
      <w:numFmt w:val="bullet"/>
      <w:lvlText w:val=""/>
      <w:lvlJc w:val="left"/>
      <w:pPr>
        <w:tabs>
          <w:tab w:val="num" w:pos="690"/>
        </w:tabs>
        <w:ind w:left="690" w:hanging="360"/>
      </w:pPr>
      <w:rPr>
        <w:rFonts w:ascii="Symbol" w:hAnsi="Symbol" w:hint="default"/>
        <w:sz w:val="20"/>
      </w:rPr>
    </w:lvl>
    <w:lvl w:ilvl="1">
      <w:start w:val="1"/>
      <w:numFmt w:val="bullet"/>
      <w:lvlText w:val=""/>
      <w:lvlJc w:val="left"/>
      <w:pPr>
        <w:tabs>
          <w:tab w:val="num" w:pos="1410"/>
        </w:tabs>
        <w:ind w:left="1410" w:hanging="360"/>
      </w:pPr>
      <w:rPr>
        <w:rFonts w:ascii="Symbol" w:hAnsi="Symbol" w:hint="default"/>
        <w:sz w:val="20"/>
      </w:rPr>
    </w:lvl>
    <w:lvl w:ilvl="2" w:tentative="1">
      <w:start w:val="1"/>
      <w:numFmt w:val="bullet"/>
      <w:lvlText w:val=""/>
      <w:lvlJc w:val="left"/>
      <w:pPr>
        <w:tabs>
          <w:tab w:val="num" w:pos="2130"/>
        </w:tabs>
        <w:ind w:left="2130" w:hanging="360"/>
      </w:pPr>
      <w:rPr>
        <w:rFonts w:ascii="Symbol" w:hAnsi="Symbol" w:hint="default"/>
        <w:sz w:val="20"/>
      </w:rPr>
    </w:lvl>
    <w:lvl w:ilvl="3" w:tentative="1">
      <w:start w:val="1"/>
      <w:numFmt w:val="bullet"/>
      <w:lvlText w:val=""/>
      <w:lvlJc w:val="left"/>
      <w:pPr>
        <w:tabs>
          <w:tab w:val="num" w:pos="2850"/>
        </w:tabs>
        <w:ind w:left="2850" w:hanging="360"/>
      </w:pPr>
      <w:rPr>
        <w:rFonts w:ascii="Symbol" w:hAnsi="Symbol" w:hint="default"/>
        <w:sz w:val="20"/>
      </w:rPr>
    </w:lvl>
    <w:lvl w:ilvl="4" w:tentative="1">
      <w:start w:val="1"/>
      <w:numFmt w:val="bullet"/>
      <w:lvlText w:val=""/>
      <w:lvlJc w:val="left"/>
      <w:pPr>
        <w:tabs>
          <w:tab w:val="num" w:pos="3570"/>
        </w:tabs>
        <w:ind w:left="3570" w:hanging="360"/>
      </w:pPr>
      <w:rPr>
        <w:rFonts w:ascii="Symbol" w:hAnsi="Symbol" w:hint="default"/>
        <w:sz w:val="20"/>
      </w:rPr>
    </w:lvl>
    <w:lvl w:ilvl="5" w:tentative="1">
      <w:start w:val="1"/>
      <w:numFmt w:val="bullet"/>
      <w:lvlText w:val=""/>
      <w:lvlJc w:val="left"/>
      <w:pPr>
        <w:tabs>
          <w:tab w:val="num" w:pos="4290"/>
        </w:tabs>
        <w:ind w:left="4290" w:hanging="360"/>
      </w:pPr>
      <w:rPr>
        <w:rFonts w:ascii="Symbol" w:hAnsi="Symbol" w:hint="default"/>
        <w:sz w:val="20"/>
      </w:rPr>
    </w:lvl>
    <w:lvl w:ilvl="6" w:tentative="1">
      <w:start w:val="1"/>
      <w:numFmt w:val="bullet"/>
      <w:lvlText w:val=""/>
      <w:lvlJc w:val="left"/>
      <w:pPr>
        <w:tabs>
          <w:tab w:val="num" w:pos="5010"/>
        </w:tabs>
        <w:ind w:left="5010" w:hanging="360"/>
      </w:pPr>
      <w:rPr>
        <w:rFonts w:ascii="Symbol" w:hAnsi="Symbol" w:hint="default"/>
        <w:sz w:val="20"/>
      </w:rPr>
    </w:lvl>
    <w:lvl w:ilvl="7" w:tentative="1">
      <w:start w:val="1"/>
      <w:numFmt w:val="bullet"/>
      <w:lvlText w:val=""/>
      <w:lvlJc w:val="left"/>
      <w:pPr>
        <w:tabs>
          <w:tab w:val="num" w:pos="5730"/>
        </w:tabs>
        <w:ind w:left="5730" w:hanging="360"/>
      </w:pPr>
      <w:rPr>
        <w:rFonts w:ascii="Symbol" w:hAnsi="Symbol" w:hint="default"/>
        <w:sz w:val="20"/>
      </w:rPr>
    </w:lvl>
    <w:lvl w:ilvl="8" w:tentative="1">
      <w:start w:val="1"/>
      <w:numFmt w:val="bullet"/>
      <w:lvlText w:val=""/>
      <w:lvlJc w:val="left"/>
      <w:pPr>
        <w:tabs>
          <w:tab w:val="num" w:pos="6450"/>
        </w:tabs>
        <w:ind w:left="6450" w:hanging="360"/>
      </w:pPr>
      <w:rPr>
        <w:rFonts w:ascii="Symbol" w:hAnsi="Symbol" w:hint="default"/>
        <w:sz w:val="20"/>
      </w:rPr>
    </w:lvl>
  </w:abstractNum>
  <w:abstractNum w:abstractNumId="5" w15:restartNumberingAfterBreak="0">
    <w:nsid w:val="3FB705D6"/>
    <w:multiLevelType w:val="hybridMultilevel"/>
    <w:tmpl w:val="CB203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91C84"/>
    <w:multiLevelType w:val="hybridMultilevel"/>
    <w:tmpl w:val="72324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87FCB"/>
    <w:multiLevelType w:val="multilevel"/>
    <w:tmpl w:val="C7A6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21146"/>
    <w:multiLevelType w:val="hybridMultilevel"/>
    <w:tmpl w:val="D1844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645ED"/>
    <w:multiLevelType w:val="multilevel"/>
    <w:tmpl w:val="0E008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C53F47"/>
    <w:multiLevelType w:val="hybridMultilevel"/>
    <w:tmpl w:val="AF4A4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C2489"/>
    <w:multiLevelType w:val="hybridMultilevel"/>
    <w:tmpl w:val="8DD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8"/>
  </w:num>
  <w:num w:numId="5">
    <w:abstractNumId w:val="3"/>
  </w:num>
  <w:num w:numId="6">
    <w:abstractNumId w:val="0"/>
  </w:num>
  <w:num w:numId="7">
    <w:abstractNumId w:val="4"/>
  </w:num>
  <w:num w:numId="8">
    <w:abstractNumId w:val="9"/>
  </w:num>
  <w:num w:numId="9">
    <w:abstractNumId w:val="6"/>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EE"/>
    <w:rsid w:val="00101269"/>
    <w:rsid w:val="00127866"/>
    <w:rsid w:val="001E6DD2"/>
    <w:rsid w:val="00277E66"/>
    <w:rsid w:val="002C2B52"/>
    <w:rsid w:val="00390D0F"/>
    <w:rsid w:val="004B7E8D"/>
    <w:rsid w:val="004F4DF8"/>
    <w:rsid w:val="00604FEE"/>
    <w:rsid w:val="00654601"/>
    <w:rsid w:val="006E5042"/>
    <w:rsid w:val="00781B80"/>
    <w:rsid w:val="00793308"/>
    <w:rsid w:val="0084727D"/>
    <w:rsid w:val="00852F49"/>
    <w:rsid w:val="00865D1B"/>
    <w:rsid w:val="008718AF"/>
    <w:rsid w:val="008F0D93"/>
    <w:rsid w:val="00914913"/>
    <w:rsid w:val="00987EA5"/>
    <w:rsid w:val="009D2482"/>
    <w:rsid w:val="009D4D28"/>
    <w:rsid w:val="009F31DD"/>
    <w:rsid w:val="00A12971"/>
    <w:rsid w:val="00A90863"/>
    <w:rsid w:val="00A97104"/>
    <w:rsid w:val="00B21ACC"/>
    <w:rsid w:val="00BA3EC7"/>
    <w:rsid w:val="00C06063"/>
    <w:rsid w:val="00C706C8"/>
    <w:rsid w:val="00CE61B7"/>
    <w:rsid w:val="00EB79D8"/>
    <w:rsid w:val="00EE5736"/>
    <w:rsid w:val="00FB1ED0"/>
    <w:rsid w:val="00FE2B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7A53"/>
  <w15:chartTrackingRefBased/>
  <w15:docId w15:val="{6E8AB8B5-50CA-4027-97F4-5D8BBA34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FEE"/>
    <w:pPr>
      <w:spacing w:after="0" w:line="240" w:lineRule="auto"/>
    </w:pPr>
    <w:rPr>
      <w:rFonts w:ascii="Calibri" w:hAnsi="Calibri" w:cs="Calibri"/>
    </w:rPr>
  </w:style>
  <w:style w:type="paragraph" w:styleId="Heading2">
    <w:name w:val="heading 2"/>
    <w:basedOn w:val="Normal"/>
    <w:link w:val="Heading2Char"/>
    <w:uiPriority w:val="9"/>
    <w:qFormat/>
    <w:rsid w:val="00BA3EC7"/>
    <w:pPr>
      <w:spacing w:before="100" w:beforeAutospacing="1" w:after="100" w:afterAutospacing="1"/>
      <w:outlineLvl w:val="1"/>
    </w:pPr>
    <w:rPr>
      <w:rFonts w:ascii="Times New Roman" w:eastAsia="Times New Roman" w:hAnsi="Times New Roman" w:cs="Times New Roman"/>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FEE"/>
    <w:pPr>
      <w:ind w:left="720"/>
    </w:pPr>
    <w:rPr>
      <w:rFonts w:ascii="Times New Roman" w:hAnsi="Times New Roman" w:cs="Times New Roman"/>
      <w:sz w:val="24"/>
      <w:szCs w:val="24"/>
    </w:rPr>
  </w:style>
  <w:style w:type="character" w:styleId="Hyperlink">
    <w:name w:val="Hyperlink"/>
    <w:basedOn w:val="DefaultParagraphFont"/>
    <w:uiPriority w:val="99"/>
    <w:unhideWhenUsed/>
    <w:rsid w:val="00793308"/>
    <w:rPr>
      <w:color w:val="0563C1" w:themeColor="hyperlink"/>
      <w:u w:val="single"/>
    </w:rPr>
  </w:style>
  <w:style w:type="character" w:styleId="UnresolvedMention">
    <w:name w:val="Unresolved Mention"/>
    <w:basedOn w:val="DefaultParagraphFont"/>
    <w:uiPriority w:val="99"/>
    <w:semiHidden/>
    <w:unhideWhenUsed/>
    <w:rsid w:val="00793308"/>
    <w:rPr>
      <w:color w:val="605E5C"/>
      <w:shd w:val="clear" w:color="auto" w:fill="E1DFDD"/>
    </w:rPr>
  </w:style>
  <w:style w:type="character" w:customStyle="1" w:styleId="Heading2Char">
    <w:name w:val="Heading 2 Char"/>
    <w:basedOn w:val="DefaultParagraphFont"/>
    <w:link w:val="Heading2"/>
    <w:uiPriority w:val="9"/>
    <w:rsid w:val="00BA3EC7"/>
    <w:rPr>
      <w:rFonts w:ascii="Times New Roman" w:eastAsia="Times New Roman" w:hAnsi="Times New Roman" w:cs="Times New Roman"/>
      <w:b/>
      <w:bCs/>
      <w:sz w:val="36"/>
      <w:szCs w:val="36"/>
      <w:lang w:eastAsia="ko-KR"/>
    </w:rPr>
  </w:style>
  <w:style w:type="paragraph" w:styleId="NormalWeb">
    <w:name w:val="Normal (Web)"/>
    <w:basedOn w:val="Normal"/>
    <w:uiPriority w:val="99"/>
    <w:semiHidden/>
    <w:unhideWhenUsed/>
    <w:rsid w:val="00BA3EC7"/>
    <w:pPr>
      <w:spacing w:before="100" w:beforeAutospacing="1" w:after="100" w:afterAutospacing="1"/>
    </w:pPr>
    <w:rPr>
      <w:rFonts w:ascii="Times New Roman" w:eastAsia="Times New Roman" w:hAnsi="Times New Roman" w:cs="Times New Roman"/>
      <w:sz w:val="24"/>
      <w:szCs w:val="24"/>
      <w:lang w:eastAsia="ko-KR"/>
    </w:rPr>
  </w:style>
  <w:style w:type="character" w:styleId="FollowedHyperlink">
    <w:name w:val="FollowedHyperlink"/>
    <w:basedOn w:val="DefaultParagraphFont"/>
    <w:uiPriority w:val="99"/>
    <w:semiHidden/>
    <w:unhideWhenUsed/>
    <w:rsid w:val="00EE5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0387">
      <w:bodyDiv w:val="1"/>
      <w:marLeft w:val="0"/>
      <w:marRight w:val="0"/>
      <w:marTop w:val="0"/>
      <w:marBottom w:val="0"/>
      <w:divBdr>
        <w:top w:val="none" w:sz="0" w:space="0" w:color="auto"/>
        <w:left w:val="none" w:sz="0" w:space="0" w:color="auto"/>
        <w:bottom w:val="none" w:sz="0" w:space="0" w:color="auto"/>
        <w:right w:val="none" w:sz="0" w:space="0" w:color="auto"/>
      </w:divBdr>
    </w:div>
    <w:div w:id="53431654">
      <w:bodyDiv w:val="1"/>
      <w:marLeft w:val="0"/>
      <w:marRight w:val="0"/>
      <w:marTop w:val="0"/>
      <w:marBottom w:val="0"/>
      <w:divBdr>
        <w:top w:val="none" w:sz="0" w:space="0" w:color="auto"/>
        <w:left w:val="none" w:sz="0" w:space="0" w:color="auto"/>
        <w:bottom w:val="none" w:sz="0" w:space="0" w:color="auto"/>
        <w:right w:val="none" w:sz="0" w:space="0" w:color="auto"/>
      </w:divBdr>
    </w:div>
    <w:div w:id="220748124">
      <w:bodyDiv w:val="1"/>
      <w:marLeft w:val="0"/>
      <w:marRight w:val="0"/>
      <w:marTop w:val="0"/>
      <w:marBottom w:val="0"/>
      <w:divBdr>
        <w:top w:val="none" w:sz="0" w:space="0" w:color="auto"/>
        <w:left w:val="none" w:sz="0" w:space="0" w:color="auto"/>
        <w:bottom w:val="none" w:sz="0" w:space="0" w:color="auto"/>
        <w:right w:val="none" w:sz="0" w:space="0" w:color="auto"/>
      </w:divBdr>
    </w:div>
    <w:div w:id="1574122741">
      <w:bodyDiv w:val="1"/>
      <w:marLeft w:val="0"/>
      <w:marRight w:val="0"/>
      <w:marTop w:val="0"/>
      <w:marBottom w:val="0"/>
      <w:divBdr>
        <w:top w:val="none" w:sz="0" w:space="0" w:color="auto"/>
        <w:left w:val="none" w:sz="0" w:space="0" w:color="auto"/>
        <w:bottom w:val="none" w:sz="0" w:space="0" w:color="auto"/>
        <w:right w:val="none" w:sz="0" w:space="0" w:color="auto"/>
      </w:divBdr>
    </w:div>
    <w:div w:id="1775175191">
      <w:bodyDiv w:val="1"/>
      <w:marLeft w:val="0"/>
      <w:marRight w:val="0"/>
      <w:marTop w:val="0"/>
      <w:marBottom w:val="0"/>
      <w:divBdr>
        <w:top w:val="none" w:sz="0" w:space="0" w:color="auto"/>
        <w:left w:val="none" w:sz="0" w:space="0" w:color="auto"/>
        <w:bottom w:val="none" w:sz="0" w:space="0" w:color="auto"/>
        <w:right w:val="none" w:sz="0" w:space="0" w:color="auto"/>
      </w:divBdr>
    </w:div>
    <w:div w:id="1814251920">
      <w:bodyDiv w:val="1"/>
      <w:marLeft w:val="0"/>
      <w:marRight w:val="0"/>
      <w:marTop w:val="0"/>
      <w:marBottom w:val="0"/>
      <w:divBdr>
        <w:top w:val="none" w:sz="0" w:space="0" w:color="auto"/>
        <w:left w:val="none" w:sz="0" w:space="0" w:color="auto"/>
        <w:bottom w:val="none" w:sz="0" w:space="0" w:color="auto"/>
        <w:right w:val="none" w:sz="0" w:space="0" w:color="auto"/>
      </w:divBdr>
    </w:div>
    <w:div w:id="1925996238">
      <w:bodyDiv w:val="1"/>
      <w:marLeft w:val="0"/>
      <w:marRight w:val="0"/>
      <w:marTop w:val="0"/>
      <w:marBottom w:val="0"/>
      <w:divBdr>
        <w:top w:val="none" w:sz="0" w:space="0" w:color="auto"/>
        <w:left w:val="none" w:sz="0" w:space="0" w:color="auto"/>
        <w:bottom w:val="none" w:sz="0" w:space="0" w:color="auto"/>
        <w:right w:val="none" w:sz="0" w:space="0" w:color="auto"/>
      </w:divBdr>
    </w:div>
    <w:div w:id="2008552477">
      <w:bodyDiv w:val="1"/>
      <w:marLeft w:val="0"/>
      <w:marRight w:val="0"/>
      <w:marTop w:val="0"/>
      <w:marBottom w:val="0"/>
      <w:divBdr>
        <w:top w:val="none" w:sz="0" w:space="0" w:color="auto"/>
        <w:left w:val="none" w:sz="0" w:space="0" w:color="auto"/>
        <w:bottom w:val="none" w:sz="0" w:space="0" w:color="auto"/>
        <w:right w:val="none" w:sz="0" w:space="0" w:color="auto"/>
      </w:divBdr>
    </w:div>
    <w:div w:id="2038501647">
      <w:bodyDiv w:val="1"/>
      <w:marLeft w:val="0"/>
      <w:marRight w:val="0"/>
      <w:marTop w:val="0"/>
      <w:marBottom w:val="0"/>
      <w:divBdr>
        <w:top w:val="none" w:sz="0" w:space="0" w:color="auto"/>
        <w:left w:val="none" w:sz="0" w:space="0" w:color="auto"/>
        <w:bottom w:val="none" w:sz="0" w:space="0" w:color="auto"/>
        <w:right w:val="none" w:sz="0" w:space="0" w:color="auto"/>
      </w:divBdr>
    </w:div>
    <w:div w:id="21276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cumc.org/wp-content/uploads/2021/05/Council-on-Finance-Administration-Recommendation-3.pdf" TargetMode="External"/><Relationship Id="rId13" Type="http://schemas.openxmlformats.org/officeDocument/2006/relationships/hyperlink" Target="http://dscumc.org/wp-content/uploads/2021/05/Board-of-Pension-and-Health-Benefits-Recommendation-4.pdf" TargetMode="External"/><Relationship Id="rId18" Type="http://schemas.openxmlformats.org/officeDocument/2006/relationships/hyperlink" Target="http://dscumc.org/wp-content/uploads/2021/06/Nominations-Updated-06.12.202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scumc.org/wp-content/uploads/2021/01/Resolution-to-Address-Term-Limits-1.pdf" TargetMode="External"/><Relationship Id="rId7" Type="http://schemas.openxmlformats.org/officeDocument/2006/relationships/hyperlink" Target="http://dscumc.org/wp-content/uploads/2021/05/Council-on-Finance-Administration-Recommendation-2.pdf" TargetMode="External"/><Relationship Id="rId12" Type="http://schemas.openxmlformats.org/officeDocument/2006/relationships/hyperlink" Target="http://dscumc.org/wp-content/uploads/2021/05/Board-of-Pension-and-Health-Benefits-Recommendation-3.pdf" TargetMode="External"/><Relationship Id="rId17" Type="http://schemas.openxmlformats.org/officeDocument/2006/relationships/hyperlink" Target="http://dscumc.org/wp-content/uploads/2021/05/Commission-on-Equitable-Compensation-Recommendation.pdf" TargetMode="External"/><Relationship Id="rId25" Type="http://schemas.openxmlformats.org/officeDocument/2006/relationships/hyperlink" Target="https://youtu.be/FpQUZ0ySz-o" TargetMode="External"/><Relationship Id="rId2" Type="http://schemas.openxmlformats.org/officeDocument/2006/relationships/styles" Target="styles.xml"/><Relationship Id="rId16" Type="http://schemas.openxmlformats.org/officeDocument/2006/relationships/hyperlink" Target="http://dscumc.org/wp-content/uploads/2021/05/Council-on-Finance-Administration-Recommendation-1.pdf" TargetMode="External"/><Relationship Id="rId20" Type="http://schemas.openxmlformats.org/officeDocument/2006/relationships/hyperlink" Target="http://dscumc.org/wp-content/uploads/2021/01/Resolution-to-Address-Conference-Culture-1.pdf" TargetMode="External"/><Relationship Id="rId1" Type="http://schemas.openxmlformats.org/officeDocument/2006/relationships/numbering" Target="numbering.xml"/><Relationship Id="rId6" Type="http://schemas.openxmlformats.org/officeDocument/2006/relationships/hyperlink" Target="https://youtu.be/WymkDKB-v9M" TargetMode="External"/><Relationship Id="rId11" Type="http://schemas.openxmlformats.org/officeDocument/2006/relationships/hyperlink" Target="http://dscumc.org/wp-content/uploads/2021/05/Board-of-Pension-and-Health-Benefits-Recommendation-2.pdf" TargetMode="External"/><Relationship Id="rId24" Type="http://schemas.openxmlformats.org/officeDocument/2006/relationships/hyperlink" Target="https://dscumc.org/annual-conference" TargetMode="External"/><Relationship Id="rId5" Type="http://schemas.openxmlformats.org/officeDocument/2006/relationships/hyperlink" Target="https://youtu.be/swJGTTebC8E" TargetMode="External"/><Relationship Id="rId15" Type="http://schemas.openxmlformats.org/officeDocument/2006/relationships/hyperlink" Target="http://dscumc.org/wp-content/uploads/2021/05/Personnel-Committee-Recommendation-2.pdf" TargetMode="External"/><Relationship Id="rId23" Type="http://schemas.openxmlformats.org/officeDocument/2006/relationships/hyperlink" Target="https://dscumc.org/dscumc-delegates/" TargetMode="External"/><Relationship Id="rId10" Type="http://schemas.openxmlformats.org/officeDocument/2006/relationships/hyperlink" Target="http://dscumc.org/wp-content/uploads/2021/05/Board-of-Pension-and-Health-Benefits-Recommendation-1.pdf" TargetMode="External"/><Relationship Id="rId19" Type="http://schemas.openxmlformats.org/officeDocument/2006/relationships/hyperlink" Target="http://dscumc.org/wp-content/uploads/2021/05/Resolution-from-Commission-on-Religion-and-Race.pdf" TargetMode="External"/><Relationship Id="rId4" Type="http://schemas.openxmlformats.org/officeDocument/2006/relationships/webSettings" Target="webSettings.xml"/><Relationship Id="rId9" Type="http://schemas.openxmlformats.org/officeDocument/2006/relationships/hyperlink" Target="http://dscumc.org/wp-content/uploads/2021/05/Council-on-Finance-Administration-Recommendation-4.pdf" TargetMode="External"/><Relationship Id="rId14" Type="http://schemas.openxmlformats.org/officeDocument/2006/relationships/hyperlink" Target="http://dscumc.org/wp-content/uploads/2021/05/Personnel-Committee-Recommendation-1.pdf" TargetMode="External"/><Relationship Id="rId22" Type="http://schemas.openxmlformats.org/officeDocument/2006/relationships/hyperlink" Target="http://dscumc.org/wp-content/uploads/2021/05/Rule_Change_from_Covenant_Counci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Julie</dc:creator>
  <cp:keywords/>
  <dc:description/>
  <cp:lastModifiedBy>Christina Dillabough</cp:lastModifiedBy>
  <cp:revision>12</cp:revision>
  <dcterms:created xsi:type="dcterms:W3CDTF">2021-06-17T20:23:00Z</dcterms:created>
  <dcterms:modified xsi:type="dcterms:W3CDTF">2021-06-24T20:18:00Z</dcterms:modified>
</cp:coreProperties>
</file>