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C1C5" w14:textId="2C3F3276" w:rsidR="00743143" w:rsidRPr="00743143" w:rsidRDefault="00CA2AC8"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bCs/>
          <w:color w:val="000000"/>
          <w:sz w:val="20"/>
          <w:szCs w:val="20"/>
        </w:rPr>
      </w:pPr>
      <w:r>
        <w:rPr>
          <w:rFonts w:ascii="Calibri" w:hAnsi="Calibri" w:cs="Calibri"/>
          <w:b/>
          <w:bCs/>
          <w:noProof/>
          <w:color w:val="000000"/>
          <w:sz w:val="48"/>
          <w:szCs w:val="48"/>
          <w14:ligatures w14:val="standardContextual"/>
        </w:rPr>
        <w:drawing>
          <wp:anchor distT="0" distB="0" distL="114300" distR="114300" simplePos="0" relativeHeight="251660288" behindDoc="1" locked="0" layoutInCell="1" allowOverlap="1" wp14:anchorId="7D3297AD" wp14:editId="56D1312B">
            <wp:simplePos x="0" y="0"/>
            <wp:positionH relativeFrom="column">
              <wp:posOffset>7817674</wp:posOffset>
            </wp:positionH>
            <wp:positionV relativeFrom="paragraph">
              <wp:posOffset>123634</wp:posOffset>
            </wp:positionV>
            <wp:extent cx="1265236" cy="583659"/>
            <wp:effectExtent l="0" t="0" r="5080" b="63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65236" cy="58365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000000"/>
          <w:sz w:val="48"/>
          <w:szCs w:val="48"/>
          <w14:ligatures w14:val="standardContextual"/>
        </w:rPr>
        <w:drawing>
          <wp:anchor distT="0" distB="0" distL="114300" distR="114300" simplePos="0" relativeHeight="251658240" behindDoc="1" locked="0" layoutInCell="1" allowOverlap="1" wp14:anchorId="52566813" wp14:editId="55A1A716">
            <wp:simplePos x="0" y="0"/>
            <wp:positionH relativeFrom="column">
              <wp:posOffset>2843422</wp:posOffset>
            </wp:positionH>
            <wp:positionV relativeFrom="paragraph">
              <wp:posOffset>119231</wp:posOffset>
            </wp:positionV>
            <wp:extent cx="1265236" cy="583659"/>
            <wp:effectExtent l="0" t="0" r="5080" b="63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65236" cy="583659"/>
                    </a:xfrm>
                    <a:prstGeom prst="rect">
                      <a:avLst/>
                    </a:prstGeom>
                  </pic:spPr>
                </pic:pic>
              </a:graphicData>
            </a:graphic>
            <wp14:sizeRelH relativeFrom="page">
              <wp14:pctWidth>0</wp14:pctWidth>
            </wp14:sizeRelH>
            <wp14:sizeRelV relativeFrom="page">
              <wp14:pctHeight>0</wp14:pctHeight>
            </wp14:sizeRelV>
          </wp:anchor>
        </w:drawing>
      </w:r>
    </w:p>
    <w:p w14:paraId="1144881E" w14:textId="6F429ED9" w:rsidR="004956A0" w:rsidRDefault="00743143"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bCs/>
          <w:color w:val="000000"/>
          <w:sz w:val="48"/>
          <w:szCs w:val="48"/>
        </w:rPr>
      </w:pPr>
      <w:r w:rsidRPr="00743143">
        <w:rPr>
          <w:rFonts w:ascii="Calibri" w:hAnsi="Calibri" w:cs="Calibri"/>
          <w:b/>
          <w:bCs/>
          <w:color w:val="000000"/>
          <w:sz w:val="48"/>
          <w:szCs w:val="48"/>
        </w:rPr>
        <w:t>Cultural Competency</w:t>
      </w:r>
    </w:p>
    <w:p w14:paraId="19D191BF" w14:textId="764368AE" w:rsidR="00743143" w:rsidRPr="00743143" w:rsidRDefault="00743143"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bCs/>
          <w:color w:val="000000"/>
          <w:sz w:val="48"/>
          <w:szCs w:val="48"/>
        </w:rPr>
      </w:pPr>
      <w:r w:rsidRPr="00743143">
        <w:rPr>
          <w:rFonts w:ascii="Calibri" w:hAnsi="Calibri" w:cs="Calibri"/>
          <w:b/>
          <w:bCs/>
          <w:color w:val="000000"/>
          <w:sz w:val="48"/>
          <w:szCs w:val="48"/>
        </w:rPr>
        <w:t>Training</w:t>
      </w:r>
    </w:p>
    <w:p w14:paraId="71D17C13" w14:textId="5F928517" w:rsidR="00743143" w:rsidRDefault="0025752C"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32"/>
          <w:szCs w:val="32"/>
        </w:rPr>
      </w:pPr>
      <w:r>
        <w:rPr>
          <w:rFonts w:ascii="Calibri" w:hAnsi="Calibri" w:cs="Calibri"/>
          <w:color w:val="000000"/>
          <w:sz w:val="32"/>
          <w:szCs w:val="32"/>
        </w:rPr>
        <w:t xml:space="preserve">December 10, 9:00 AM </w:t>
      </w:r>
      <w:r w:rsidR="00743143" w:rsidRPr="00743143">
        <w:rPr>
          <w:rFonts w:ascii="Calibri" w:hAnsi="Calibri" w:cs="Calibri"/>
          <w:color w:val="000000"/>
          <w:sz w:val="32"/>
          <w:szCs w:val="32"/>
        </w:rPr>
        <w:t>-12:30</w:t>
      </w:r>
      <w:r>
        <w:rPr>
          <w:rFonts w:ascii="Calibri" w:hAnsi="Calibri" w:cs="Calibri"/>
          <w:color w:val="000000"/>
          <w:sz w:val="32"/>
          <w:szCs w:val="32"/>
        </w:rPr>
        <w:t xml:space="preserve"> PM</w:t>
      </w:r>
      <w:r w:rsidR="00AF0F84">
        <w:rPr>
          <w:rFonts w:ascii="Calibri" w:hAnsi="Calibri" w:cs="Calibri"/>
          <w:color w:val="000000"/>
          <w:sz w:val="32"/>
          <w:szCs w:val="32"/>
        </w:rPr>
        <w:t xml:space="preserve"> (PST)</w:t>
      </w:r>
    </w:p>
    <w:p w14:paraId="6FFCD325" w14:textId="7CC632D5" w:rsidR="00743143" w:rsidRPr="004956A0" w:rsidRDefault="00743143"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0"/>
          <w:szCs w:val="20"/>
        </w:rPr>
      </w:pPr>
    </w:p>
    <w:p w14:paraId="20A575FA" w14:textId="7A11901E" w:rsidR="00743143" w:rsidRPr="00743143" w:rsidRDefault="00E05627"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32"/>
          <w:szCs w:val="32"/>
        </w:rPr>
      </w:pPr>
      <w:r>
        <w:rPr>
          <w:rFonts w:ascii="Calibri" w:hAnsi="Calibri" w:cs="Calibri"/>
          <w:color w:val="000000"/>
          <w:sz w:val="32"/>
          <w:szCs w:val="32"/>
        </w:rPr>
        <w:t>Green Valley UMC</w:t>
      </w:r>
    </w:p>
    <w:p w14:paraId="5231C7E7" w14:textId="182FB78B" w:rsidR="00743143" w:rsidRPr="00791923" w:rsidRDefault="0025752C"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32"/>
          <w:szCs w:val="32"/>
          <w:lang w:val="es-419"/>
        </w:rPr>
      </w:pPr>
      <w:r>
        <w:rPr>
          <w:rFonts w:ascii="Calibri" w:hAnsi="Calibri" w:cs="Calibri"/>
          <w:color w:val="000000"/>
          <w:sz w:val="32"/>
          <w:szCs w:val="32"/>
          <w:lang w:val="es-419"/>
        </w:rPr>
        <w:t>2200 Robindale Rd, Henderson, NV</w:t>
      </w:r>
    </w:p>
    <w:p w14:paraId="5ACEDA5C" w14:textId="0C91E51C" w:rsidR="00743143" w:rsidRPr="00791923" w:rsidRDefault="00743143"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8"/>
          <w:szCs w:val="28"/>
          <w:lang w:val="es-419"/>
        </w:rPr>
      </w:pPr>
    </w:p>
    <w:p w14:paraId="4C9BD569" w14:textId="77777777" w:rsidR="00743143" w:rsidRPr="00743143" w:rsidRDefault="00743143"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8"/>
          <w:szCs w:val="28"/>
        </w:rPr>
      </w:pPr>
      <w:r w:rsidRPr="00743143">
        <w:rPr>
          <w:rFonts w:ascii="Calibri" w:hAnsi="Calibri" w:cs="Calibri"/>
          <w:color w:val="000000"/>
          <w:sz w:val="28"/>
          <w:szCs w:val="28"/>
        </w:rPr>
        <w:t>This event will nurture and cultivate a biblical and theological understanding of inclusion. Greater awareness equips people to appreciate and seek diversity, enhancing the connection between churches and their communities. Increased cultural competency in our leaders and congregation makes the fulfillment of the Great Commission possible.</w:t>
      </w:r>
    </w:p>
    <w:p w14:paraId="1156FCC2" w14:textId="540F0E8E" w:rsidR="00743143" w:rsidRPr="00743143" w:rsidRDefault="00743143"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8"/>
          <w:szCs w:val="28"/>
        </w:rPr>
      </w:pPr>
    </w:p>
    <w:p w14:paraId="512B4943" w14:textId="77777777" w:rsidR="00743143" w:rsidRPr="00743143" w:rsidRDefault="00743143"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8"/>
          <w:szCs w:val="28"/>
        </w:rPr>
      </w:pPr>
      <w:r w:rsidRPr="00743143">
        <w:rPr>
          <w:rFonts w:ascii="Calibri" w:hAnsi="Calibri" w:cs="Calibri"/>
          <w:color w:val="000000"/>
          <w:sz w:val="28"/>
          <w:szCs w:val="28"/>
        </w:rPr>
        <w:t>The training is much less confrontational than you might imagine. Many participants walk away yearning to learn more about other cultures and how different people live.</w:t>
      </w:r>
    </w:p>
    <w:p w14:paraId="04A65E51" w14:textId="60AE3DF1" w:rsidR="00743143" w:rsidRPr="00743143" w:rsidRDefault="00743143"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8"/>
          <w:szCs w:val="28"/>
        </w:rPr>
      </w:pPr>
    </w:p>
    <w:p w14:paraId="7D7D0E22" w14:textId="4B8F7FC7" w:rsidR="00743143" w:rsidRPr="0025752C" w:rsidRDefault="00743143" w:rsidP="00743143">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bCs/>
          <w:color w:val="000000"/>
          <w:sz w:val="28"/>
          <w:szCs w:val="28"/>
        </w:rPr>
      </w:pPr>
      <w:r w:rsidRPr="0025752C">
        <w:rPr>
          <w:rFonts w:ascii="Calibri" w:hAnsi="Calibri" w:cs="Calibri"/>
          <w:b/>
          <w:bCs/>
          <w:color w:val="000000"/>
          <w:sz w:val="28"/>
          <w:szCs w:val="28"/>
        </w:rPr>
        <w:t xml:space="preserve">Contact: </w:t>
      </w:r>
      <w:r w:rsidR="0025752C" w:rsidRPr="00AD72AF">
        <w:rPr>
          <w:rFonts w:ascii="Calibri" w:hAnsi="Calibri" w:cs="Calibri"/>
          <w:color w:val="000000"/>
          <w:sz w:val="28"/>
          <w:szCs w:val="28"/>
        </w:rPr>
        <w:t xml:space="preserve">Stephen Govett, </w:t>
      </w:r>
      <w:r w:rsidR="00E05627" w:rsidRPr="00AD72AF">
        <w:rPr>
          <w:rFonts w:ascii="Calibri" w:hAnsi="Calibri" w:cs="Calibri"/>
          <w:color w:val="000000"/>
          <w:sz w:val="28"/>
          <w:szCs w:val="28"/>
        </w:rPr>
        <w:t>revgovett</w:t>
      </w:r>
      <w:r w:rsidR="0025752C" w:rsidRPr="00AD72AF">
        <w:rPr>
          <w:rFonts w:ascii="Calibri" w:hAnsi="Calibri" w:cs="Calibri"/>
          <w:color w:val="000000"/>
          <w:sz w:val="28"/>
          <w:szCs w:val="28"/>
        </w:rPr>
        <w:t>@</w:t>
      </w:r>
      <w:r w:rsidR="00E05627" w:rsidRPr="00AD72AF">
        <w:rPr>
          <w:rFonts w:ascii="Calibri" w:hAnsi="Calibri" w:cs="Calibri"/>
          <w:color w:val="000000"/>
          <w:sz w:val="28"/>
          <w:szCs w:val="28"/>
        </w:rPr>
        <w:t>gmail.com</w:t>
      </w:r>
    </w:p>
    <w:p w14:paraId="71A6DC8F" w14:textId="36A2AC3A" w:rsidR="00DF4796" w:rsidRPr="0025752C" w:rsidRDefault="00743143" w:rsidP="00743143">
      <w:pPr>
        <w:pBdr>
          <w:top w:val="single" w:sz="4" w:space="1" w:color="auto"/>
          <w:left w:val="single" w:sz="4" w:space="4" w:color="auto"/>
          <w:bottom w:val="single" w:sz="4" w:space="1" w:color="auto"/>
          <w:right w:val="single" w:sz="4" w:space="4" w:color="auto"/>
        </w:pBdr>
        <w:rPr>
          <w:rFonts w:ascii="Calibri" w:hAnsi="Calibri" w:cs="Calibri"/>
          <w:b/>
          <w:bCs/>
          <w:sz w:val="28"/>
          <w:szCs w:val="28"/>
        </w:rPr>
      </w:pPr>
      <w:r w:rsidRPr="0025752C">
        <w:rPr>
          <w:rFonts w:ascii="Calibri" w:hAnsi="Calibri" w:cs="Calibri"/>
          <w:b/>
          <w:bCs/>
          <w:color w:val="000000"/>
          <w:sz w:val="28"/>
          <w:szCs w:val="28"/>
        </w:rPr>
        <w:t>Register:</w:t>
      </w:r>
      <w:r w:rsidRPr="0025752C">
        <w:rPr>
          <w:rStyle w:val="apple-converted-space"/>
          <w:rFonts w:ascii="Calibri" w:hAnsi="Calibri" w:cs="Calibri"/>
          <w:b/>
          <w:bCs/>
          <w:color w:val="000000"/>
          <w:sz w:val="28"/>
          <w:szCs w:val="28"/>
        </w:rPr>
        <w:t xml:space="preserve"> </w:t>
      </w:r>
      <w:r w:rsidR="00A81245" w:rsidRPr="00AD72AF">
        <w:rPr>
          <w:sz w:val="28"/>
          <w:szCs w:val="28"/>
        </w:rPr>
        <w:t>https://rb.gy/r0aw2o</w:t>
      </w:r>
      <w:r w:rsidR="00A81245">
        <w:rPr>
          <w:sz w:val="28"/>
          <w:szCs w:val="28"/>
        </w:rPr>
        <w:t xml:space="preserve"> </w:t>
      </w:r>
    </w:p>
    <w:p w14:paraId="4B2F08E6" w14:textId="6E3225F5" w:rsidR="00CA2AC8" w:rsidRDefault="00CA2AC8" w:rsidP="00CA2AC8">
      <w:pPr>
        <w:pBdr>
          <w:top w:val="single" w:sz="4" w:space="1" w:color="auto"/>
          <w:left w:val="single" w:sz="4" w:space="4" w:color="auto"/>
          <w:bottom w:val="single" w:sz="4" w:space="1" w:color="auto"/>
          <w:right w:val="single" w:sz="4" w:space="4" w:color="auto"/>
        </w:pBdr>
        <w:rPr>
          <w:sz w:val="20"/>
          <w:szCs w:val="20"/>
        </w:rPr>
      </w:pPr>
    </w:p>
    <w:p w14:paraId="14E70AB0" w14:textId="4BA49BD0" w:rsidR="00CA2AC8" w:rsidRDefault="00CA2AC8" w:rsidP="00CA2AC8">
      <w:pPr>
        <w:pBdr>
          <w:top w:val="single" w:sz="4" w:space="1" w:color="auto"/>
          <w:left w:val="single" w:sz="4" w:space="4" w:color="auto"/>
          <w:bottom w:val="single" w:sz="4" w:space="1" w:color="auto"/>
          <w:right w:val="single" w:sz="4" w:space="4" w:color="auto"/>
        </w:pBdr>
        <w:jc w:val="center"/>
        <w:rPr>
          <w:sz w:val="20"/>
          <w:szCs w:val="20"/>
        </w:rPr>
      </w:pPr>
    </w:p>
    <w:p w14:paraId="52018DD8" w14:textId="161E9CD7" w:rsidR="00CA2AC8" w:rsidRDefault="00A81245" w:rsidP="00CA2AC8">
      <w:pPr>
        <w:pBdr>
          <w:top w:val="single" w:sz="4" w:space="1" w:color="auto"/>
          <w:left w:val="single" w:sz="4" w:space="4" w:color="auto"/>
          <w:bottom w:val="single" w:sz="4" w:space="1" w:color="auto"/>
          <w:right w:val="single" w:sz="4" w:space="4" w:color="auto"/>
        </w:pBdr>
        <w:jc w:val="center"/>
        <w:rPr>
          <w:sz w:val="20"/>
          <w:szCs w:val="20"/>
        </w:rPr>
      </w:pPr>
      <w:r>
        <w:rPr>
          <w:noProof/>
          <w:sz w:val="20"/>
          <w:szCs w:val="20"/>
        </w:rPr>
        <w:drawing>
          <wp:inline distT="0" distB="0" distL="0" distR="0" wp14:anchorId="2F73A78B" wp14:editId="3CE333E3">
            <wp:extent cx="1138136" cy="1138136"/>
            <wp:effectExtent l="0" t="0" r="5080" b="508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5647" cy="1175647"/>
                    </a:xfrm>
                    <a:prstGeom prst="rect">
                      <a:avLst/>
                    </a:prstGeom>
                  </pic:spPr>
                </pic:pic>
              </a:graphicData>
            </a:graphic>
          </wp:inline>
        </w:drawing>
      </w:r>
    </w:p>
    <w:p w14:paraId="35F13F24" w14:textId="77777777" w:rsidR="00CA2AC8" w:rsidRPr="00743143" w:rsidRDefault="00CA2AC8" w:rsidP="00CA2AC8">
      <w:pPr>
        <w:pBdr>
          <w:top w:val="single" w:sz="4" w:space="1" w:color="auto"/>
          <w:left w:val="single" w:sz="4" w:space="4" w:color="auto"/>
          <w:bottom w:val="single" w:sz="4" w:space="1" w:color="auto"/>
          <w:right w:val="single" w:sz="4" w:space="4" w:color="auto"/>
        </w:pBdr>
        <w:jc w:val="center"/>
        <w:rPr>
          <w:sz w:val="20"/>
          <w:szCs w:val="20"/>
        </w:rPr>
      </w:pPr>
    </w:p>
    <w:p w14:paraId="1D937C9F" w14:textId="77777777" w:rsidR="00CE1F8D" w:rsidRPr="00743143" w:rsidRDefault="00CE1F8D" w:rsidP="00CE1F8D">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bCs/>
          <w:color w:val="000000"/>
          <w:sz w:val="20"/>
          <w:szCs w:val="20"/>
        </w:rPr>
      </w:pPr>
      <w:r>
        <w:br w:type="column"/>
      </w:r>
    </w:p>
    <w:p w14:paraId="5A857D1D" w14:textId="21393F54" w:rsidR="004956A0" w:rsidRDefault="00CE1F8D" w:rsidP="00CE1F8D">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bCs/>
          <w:color w:val="000000"/>
          <w:sz w:val="48"/>
          <w:szCs w:val="48"/>
        </w:rPr>
      </w:pPr>
      <w:r w:rsidRPr="00743143">
        <w:rPr>
          <w:rFonts w:ascii="Calibri" w:hAnsi="Calibri" w:cs="Calibri"/>
          <w:b/>
          <w:bCs/>
          <w:color w:val="000000"/>
          <w:sz w:val="48"/>
          <w:szCs w:val="48"/>
        </w:rPr>
        <w:t>Cultural Competency</w:t>
      </w:r>
    </w:p>
    <w:p w14:paraId="3E20951C" w14:textId="134E711A" w:rsidR="00CE1F8D" w:rsidRPr="00743143" w:rsidRDefault="00CE1F8D" w:rsidP="00CE1F8D">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bCs/>
          <w:color w:val="000000"/>
          <w:sz w:val="48"/>
          <w:szCs w:val="48"/>
        </w:rPr>
      </w:pPr>
      <w:r w:rsidRPr="00743143">
        <w:rPr>
          <w:rFonts w:ascii="Calibri" w:hAnsi="Calibri" w:cs="Calibri"/>
          <w:b/>
          <w:bCs/>
          <w:color w:val="000000"/>
          <w:sz w:val="48"/>
          <w:szCs w:val="48"/>
        </w:rPr>
        <w:t>Training</w:t>
      </w:r>
    </w:p>
    <w:p w14:paraId="36BAF08F" w14:textId="707EC858" w:rsidR="0025752C" w:rsidRDefault="0025752C" w:rsidP="0025752C">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32"/>
          <w:szCs w:val="32"/>
        </w:rPr>
      </w:pPr>
      <w:r>
        <w:rPr>
          <w:rFonts w:ascii="Calibri" w:hAnsi="Calibri" w:cs="Calibri"/>
          <w:color w:val="000000"/>
          <w:sz w:val="32"/>
          <w:szCs w:val="32"/>
        </w:rPr>
        <w:t xml:space="preserve">December 10, 9:00 AM </w:t>
      </w:r>
      <w:r w:rsidRPr="00743143">
        <w:rPr>
          <w:rFonts w:ascii="Calibri" w:hAnsi="Calibri" w:cs="Calibri"/>
          <w:color w:val="000000"/>
          <w:sz w:val="32"/>
          <w:szCs w:val="32"/>
        </w:rPr>
        <w:t>-12:30</w:t>
      </w:r>
      <w:r>
        <w:rPr>
          <w:rFonts w:ascii="Calibri" w:hAnsi="Calibri" w:cs="Calibri"/>
          <w:color w:val="000000"/>
          <w:sz w:val="32"/>
          <w:szCs w:val="32"/>
        </w:rPr>
        <w:t xml:space="preserve"> PM</w:t>
      </w:r>
      <w:r w:rsidR="00AF0F84">
        <w:rPr>
          <w:rFonts w:ascii="Calibri" w:hAnsi="Calibri" w:cs="Calibri"/>
          <w:color w:val="000000"/>
          <w:sz w:val="32"/>
          <w:szCs w:val="32"/>
        </w:rPr>
        <w:t xml:space="preserve"> (PST)</w:t>
      </w:r>
    </w:p>
    <w:p w14:paraId="7A7F8808" w14:textId="77777777" w:rsidR="00CE1F8D" w:rsidRPr="004956A0" w:rsidRDefault="00CE1F8D" w:rsidP="00CE1F8D">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0"/>
          <w:szCs w:val="20"/>
        </w:rPr>
      </w:pPr>
    </w:p>
    <w:p w14:paraId="04CCDFA4" w14:textId="79F7587D" w:rsidR="0025752C" w:rsidRPr="00743143" w:rsidRDefault="00E05627" w:rsidP="0025752C">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32"/>
          <w:szCs w:val="32"/>
        </w:rPr>
      </w:pPr>
      <w:r>
        <w:rPr>
          <w:rFonts w:ascii="Calibri" w:hAnsi="Calibri" w:cs="Calibri"/>
          <w:color w:val="000000"/>
          <w:sz w:val="32"/>
          <w:szCs w:val="32"/>
        </w:rPr>
        <w:t>Green Valley UMC</w:t>
      </w:r>
    </w:p>
    <w:p w14:paraId="42AC548B" w14:textId="77777777" w:rsidR="0025752C" w:rsidRPr="00791923" w:rsidRDefault="0025752C" w:rsidP="0025752C">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32"/>
          <w:szCs w:val="32"/>
          <w:lang w:val="es-419"/>
        </w:rPr>
      </w:pPr>
      <w:r>
        <w:rPr>
          <w:rFonts w:ascii="Calibri" w:hAnsi="Calibri" w:cs="Calibri"/>
          <w:color w:val="000000"/>
          <w:sz w:val="32"/>
          <w:szCs w:val="32"/>
          <w:lang w:val="es-419"/>
        </w:rPr>
        <w:t>2200 Robindale Rd, Henderson, NV</w:t>
      </w:r>
    </w:p>
    <w:p w14:paraId="12CBB980" w14:textId="77777777" w:rsidR="00CE1F8D" w:rsidRPr="00CE1F8D" w:rsidRDefault="00CE1F8D" w:rsidP="00CE1F8D">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8"/>
          <w:szCs w:val="28"/>
          <w:lang w:val="es-419"/>
        </w:rPr>
      </w:pPr>
    </w:p>
    <w:p w14:paraId="2C9825D0" w14:textId="77777777" w:rsidR="00CE1F8D" w:rsidRPr="00743143" w:rsidRDefault="00CE1F8D" w:rsidP="00CE1F8D">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8"/>
          <w:szCs w:val="28"/>
        </w:rPr>
      </w:pPr>
      <w:r w:rsidRPr="00743143">
        <w:rPr>
          <w:rFonts w:ascii="Calibri" w:hAnsi="Calibri" w:cs="Calibri"/>
          <w:color w:val="000000"/>
          <w:sz w:val="28"/>
          <w:szCs w:val="28"/>
        </w:rPr>
        <w:t>This event will nurture and cultivate a biblical and theological understanding of inclusion. Greater awareness equips people to appreciate and seek diversity, enhancing the connection between churches and their communities. Increased cultural competency in our leaders and congregation makes the fulfillment of the Great Commission possible.</w:t>
      </w:r>
    </w:p>
    <w:p w14:paraId="63EF6CE2" w14:textId="77777777" w:rsidR="00CE1F8D" w:rsidRPr="00743143" w:rsidRDefault="00CE1F8D" w:rsidP="00CE1F8D">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8"/>
          <w:szCs w:val="28"/>
        </w:rPr>
      </w:pPr>
    </w:p>
    <w:p w14:paraId="73310F83" w14:textId="0F9B5955" w:rsidR="00CE1F8D" w:rsidRDefault="00CE1F8D" w:rsidP="00CE1F8D">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8"/>
          <w:szCs w:val="28"/>
        </w:rPr>
      </w:pPr>
      <w:r w:rsidRPr="00743143">
        <w:rPr>
          <w:rFonts w:ascii="Calibri" w:hAnsi="Calibri" w:cs="Calibri"/>
          <w:color w:val="000000"/>
          <w:sz w:val="28"/>
          <w:szCs w:val="28"/>
        </w:rPr>
        <w:t>The training is much less confrontational than you might imagine. Many participants walk away yearning to learn more about other cultures and how different people live.</w:t>
      </w:r>
    </w:p>
    <w:p w14:paraId="55BEDD2E" w14:textId="77777777" w:rsidR="00187D7A" w:rsidRPr="00743143" w:rsidRDefault="00187D7A" w:rsidP="00CE1F8D">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8"/>
          <w:szCs w:val="28"/>
        </w:rPr>
      </w:pPr>
    </w:p>
    <w:p w14:paraId="42E448F9" w14:textId="5E82E339" w:rsidR="0025752C" w:rsidRPr="0025752C" w:rsidRDefault="0025752C" w:rsidP="0025752C">
      <w:pPr>
        <w:pStyle w:val="xxmsonormal"/>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b/>
          <w:bCs/>
          <w:color w:val="000000"/>
          <w:sz w:val="28"/>
          <w:szCs w:val="28"/>
        </w:rPr>
      </w:pPr>
      <w:r w:rsidRPr="0025752C">
        <w:rPr>
          <w:rFonts w:ascii="Calibri" w:hAnsi="Calibri" w:cs="Calibri"/>
          <w:b/>
          <w:bCs/>
          <w:color w:val="000000"/>
          <w:sz w:val="28"/>
          <w:szCs w:val="28"/>
        </w:rPr>
        <w:t xml:space="preserve">Contact: </w:t>
      </w:r>
      <w:r w:rsidRPr="00AD72AF">
        <w:rPr>
          <w:rFonts w:ascii="Calibri" w:hAnsi="Calibri" w:cs="Calibri"/>
          <w:color w:val="000000"/>
          <w:sz w:val="28"/>
          <w:szCs w:val="28"/>
        </w:rPr>
        <w:t xml:space="preserve">Stephen Govett, </w:t>
      </w:r>
      <w:r w:rsidR="00E05627" w:rsidRPr="00AD72AF">
        <w:rPr>
          <w:rFonts w:ascii="Calibri" w:hAnsi="Calibri" w:cs="Calibri"/>
          <w:color w:val="000000"/>
          <w:sz w:val="28"/>
          <w:szCs w:val="28"/>
        </w:rPr>
        <w:t>revgovett</w:t>
      </w:r>
      <w:r w:rsidRPr="00AD72AF">
        <w:rPr>
          <w:rFonts w:ascii="Calibri" w:hAnsi="Calibri" w:cs="Calibri"/>
          <w:color w:val="000000"/>
          <w:sz w:val="28"/>
          <w:szCs w:val="28"/>
        </w:rPr>
        <w:t>@</w:t>
      </w:r>
      <w:r w:rsidR="00E05627" w:rsidRPr="00AD72AF">
        <w:rPr>
          <w:rFonts w:ascii="Calibri" w:hAnsi="Calibri" w:cs="Calibri"/>
          <w:color w:val="000000"/>
          <w:sz w:val="28"/>
          <w:szCs w:val="28"/>
        </w:rPr>
        <w:t>gmail.com</w:t>
      </w:r>
    </w:p>
    <w:p w14:paraId="0D39952C" w14:textId="77116BDE" w:rsidR="00CE1F8D" w:rsidRPr="009131A1" w:rsidRDefault="0025752C" w:rsidP="00CA2AC8">
      <w:pPr>
        <w:pBdr>
          <w:top w:val="single" w:sz="4" w:space="1" w:color="auto"/>
          <w:left w:val="single" w:sz="4" w:space="4" w:color="auto"/>
          <w:bottom w:val="single" w:sz="4" w:space="1" w:color="auto"/>
          <w:right w:val="single" w:sz="4" w:space="4" w:color="auto"/>
        </w:pBdr>
        <w:rPr>
          <w:rFonts w:ascii="Calibri" w:hAnsi="Calibri" w:cs="Calibri"/>
          <w:b/>
          <w:bCs/>
          <w:sz w:val="28"/>
          <w:szCs w:val="28"/>
        </w:rPr>
      </w:pPr>
      <w:r w:rsidRPr="0025752C">
        <w:rPr>
          <w:rFonts w:ascii="Calibri" w:hAnsi="Calibri" w:cs="Calibri"/>
          <w:b/>
          <w:bCs/>
          <w:color w:val="000000"/>
          <w:sz w:val="28"/>
          <w:szCs w:val="28"/>
        </w:rPr>
        <w:t>Register:</w:t>
      </w:r>
      <w:r w:rsidRPr="0025752C">
        <w:rPr>
          <w:rStyle w:val="apple-converted-space"/>
          <w:rFonts w:ascii="Calibri" w:hAnsi="Calibri" w:cs="Calibri"/>
          <w:b/>
          <w:bCs/>
          <w:color w:val="000000"/>
          <w:sz w:val="28"/>
          <w:szCs w:val="28"/>
        </w:rPr>
        <w:t xml:space="preserve"> </w:t>
      </w:r>
      <w:r w:rsidR="00A81245" w:rsidRPr="00AD72AF">
        <w:rPr>
          <w:sz w:val="28"/>
          <w:szCs w:val="28"/>
        </w:rPr>
        <w:t>https://rb.gy/r0aw2o</w:t>
      </w:r>
      <w:r w:rsidR="00A81245">
        <w:rPr>
          <w:sz w:val="28"/>
          <w:szCs w:val="28"/>
        </w:rPr>
        <w:t xml:space="preserve"> </w:t>
      </w:r>
    </w:p>
    <w:p w14:paraId="5DDFF43C" w14:textId="5134C25D" w:rsidR="00CA2AC8" w:rsidRDefault="00CA2AC8" w:rsidP="00CA2AC8">
      <w:pPr>
        <w:pBdr>
          <w:top w:val="single" w:sz="4" w:space="1" w:color="auto"/>
          <w:left w:val="single" w:sz="4" w:space="4" w:color="auto"/>
          <w:bottom w:val="single" w:sz="4" w:space="1" w:color="auto"/>
          <w:right w:val="single" w:sz="4" w:space="4" w:color="auto"/>
        </w:pBdr>
        <w:rPr>
          <w:rFonts w:ascii="Calibri" w:hAnsi="Calibri" w:cs="Calibri"/>
          <w:b/>
          <w:bCs/>
          <w:sz w:val="28"/>
          <w:szCs w:val="28"/>
        </w:rPr>
      </w:pPr>
    </w:p>
    <w:p w14:paraId="70115228" w14:textId="400D5510" w:rsidR="00A81245" w:rsidRDefault="00A81245" w:rsidP="00A81245">
      <w:pPr>
        <w:pBdr>
          <w:top w:val="single" w:sz="4" w:space="1" w:color="auto"/>
          <w:left w:val="single" w:sz="4" w:space="4" w:color="auto"/>
          <w:bottom w:val="single" w:sz="4" w:space="1" w:color="auto"/>
          <w:right w:val="single" w:sz="4" w:space="4" w:color="auto"/>
        </w:pBdr>
        <w:jc w:val="center"/>
        <w:rPr>
          <w:rFonts w:ascii="Calibri" w:hAnsi="Calibri" w:cs="Calibri"/>
          <w:b/>
          <w:bCs/>
          <w:sz w:val="28"/>
          <w:szCs w:val="28"/>
        </w:rPr>
      </w:pPr>
      <w:r>
        <w:rPr>
          <w:noProof/>
          <w:sz w:val="20"/>
          <w:szCs w:val="20"/>
        </w:rPr>
        <w:drawing>
          <wp:inline distT="0" distB="0" distL="0" distR="0" wp14:anchorId="5A8519E8" wp14:editId="3F3FC3FB">
            <wp:extent cx="1138136" cy="1138136"/>
            <wp:effectExtent l="0" t="0" r="5080" b="508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5647" cy="1175647"/>
                    </a:xfrm>
                    <a:prstGeom prst="rect">
                      <a:avLst/>
                    </a:prstGeom>
                  </pic:spPr>
                </pic:pic>
              </a:graphicData>
            </a:graphic>
          </wp:inline>
        </w:drawing>
      </w:r>
    </w:p>
    <w:p w14:paraId="7E25BDB7" w14:textId="734A5C89" w:rsidR="00CA2AC8" w:rsidRDefault="00CA2AC8" w:rsidP="00CA2AC8">
      <w:pPr>
        <w:pBdr>
          <w:top w:val="single" w:sz="4" w:space="1" w:color="auto"/>
          <w:left w:val="single" w:sz="4" w:space="4" w:color="auto"/>
          <w:bottom w:val="single" w:sz="4" w:space="1" w:color="auto"/>
          <w:right w:val="single" w:sz="4" w:space="4" w:color="auto"/>
        </w:pBdr>
        <w:jc w:val="center"/>
        <w:rPr>
          <w:sz w:val="22"/>
          <w:szCs w:val="22"/>
        </w:rPr>
      </w:pPr>
    </w:p>
    <w:p w14:paraId="7B5188A8" w14:textId="77777777" w:rsidR="00AF0F84" w:rsidRPr="00CA2AC8" w:rsidRDefault="00AF0F84" w:rsidP="00CA2AC8">
      <w:pPr>
        <w:pBdr>
          <w:top w:val="single" w:sz="4" w:space="1" w:color="auto"/>
          <w:left w:val="single" w:sz="4" w:space="4" w:color="auto"/>
          <w:bottom w:val="single" w:sz="4" w:space="1" w:color="auto"/>
          <w:right w:val="single" w:sz="4" w:space="4" w:color="auto"/>
        </w:pBdr>
        <w:jc w:val="center"/>
        <w:rPr>
          <w:sz w:val="22"/>
          <w:szCs w:val="22"/>
        </w:rPr>
      </w:pPr>
    </w:p>
    <w:sectPr w:rsidR="00AF0F84" w:rsidRPr="00CA2AC8" w:rsidSect="00CE1F8D">
      <w:pgSz w:w="15840" w:h="12240" w:orient="landscape"/>
      <w:pgMar w:top="720" w:right="720" w:bottom="720" w:left="720" w:header="720" w:footer="720" w:gutter="0"/>
      <w:cols w:num="2" w:space="12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isplayBackgroundShape/>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43"/>
    <w:rsid w:val="000A62E5"/>
    <w:rsid w:val="00187D7A"/>
    <w:rsid w:val="0025752C"/>
    <w:rsid w:val="00276D66"/>
    <w:rsid w:val="00291DED"/>
    <w:rsid w:val="004956A0"/>
    <w:rsid w:val="00540E5A"/>
    <w:rsid w:val="005767F0"/>
    <w:rsid w:val="00743143"/>
    <w:rsid w:val="00791923"/>
    <w:rsid w:val="009131A1"/>
    <w:rsid w:val="009261B4"/>
    <w:rsid w:val="00A81245"/>
    <w:rsid w:val="00AD72AF"/>
    <w:rsid w:val="00AF0F84"/>
    <w:rsid w:val="00CA2AC8"/>
    <w:rsid w:val="00CE1F8D"/>
    <w:rsid w:val="00D03CCF"/>
    <w:rsid w:val="00D10AEC"/>
    <w:rsid w:val="00E05627"/>
    <w:rsid w:val="00E23DAD"/>
    <w:rsid w:val="00E342EB"/>
    <w:rsid w:val="00E347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08EC"/>
  <w14:defaultImageDpi w14:val="32767"/>
  <w15:chartTrackingRefBased/>
  <w15:docId w15:val="{6DE130B2-4A40-2E40-A256-06C85C95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74314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43143"/>
  </w:style>
  <w:style w:type="character" w:styleId="Hyperlink">
    <w:name w:val="Hyperlink"/>
    <w:basedOn w:val="DefaultParagraphFont"/>
    <w:uiPriority w:val="99"/>
    <w:unhideWhenUsed/>
    <w:rsid w:val="00743143"/>
    <w:rPr>
      <w:color w:val="0000FF"/>
      <w:u w:val="single"/>
    </w:rPr>
  </w:style>
  <w:style w:type="character" w:styleId="UnresolvedMention">
    <w:name w:val="Unresolved Mention"/>
    <w:basedOn w:val="DefaultParagraphFont"/>
    <w:uiPriority w:val="99"/>
    <w:rsid w:val="00743143"/>
    <w:rPr>
      <w:color w:val="605E5C"/>
      <w:shd w:val="clear" w:color="auto" w:fill="E1DFDD"/>
    </w:rPr>
  </w:style>
  <w:style w:type="character" w:styleId="FollowedHyperlink">
    <w:name w:val="FollowedHyperlink"/>
    <w:basedOn w:val="DefaultParagraphFont"/>
    <w:uiPriority w:val="99"/>
    <w:semiHidden/>
    <w:unhideWhenUsed/>
    <w:rsid w:val="00E05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9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Desert Southwest Conference</Company>
  <LinksUpToDate>false</LinksUpToDate>
  <CharactersWithSpaces>1429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Dillabough</dc:creator>
  <cp:keywords/>
  <dc:description/>
  <cp:lastModifiedBy>Jeremy Crawford</cp:lastModifiedBy>
  <cp:revision>2</cp:revision>
  <cp:lastPrinted>2022-09-15T17:34:00Z</cp:lastPrinted>
  <dcterms:created xsi:type="dcterms:W3CDTF">2022-10-07T18:15:00Z</dcterms:created>
  <dcterms:modified xsi:type="dcterms:W3CDTF">2022-10-07T18:15:00Z</dcterms:modified>
  <cp:category/>
</cp:coreProperties>
</file>